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5428B1" w:rsidRDefault="000F56EB">
      <w:pPr>
        <w:adjustRightInd w:val="0"/>
        <w:snapToGrid w:val="0"/>
        <w:spacing w:line="360" w:lineRule="auto"/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证券代码：</w:t>
      </w:r>
      <w:r w:rsidRPr="000F56EB">
        <w:rPr>
          <w:rFonts w:cs="宋体" w:hint="eastAsia"/>
          <w:sz w:val="24"/>
          <w:szCs w:val="24"/>
        </w:rPr>
        <w:t>688165</w:t>
      </w:r>
      <w:r>
        <w:rPr>
          <w:rFonts w:ascii="宋体" w:hAnsi="宋体" w:cs="宋体" w:hint="eastAsia"/>
          <w:sz w:val="24"/>
          <w:szCs w:val="24"/>
        </w:rPr>
        <w:t xml:space="preserve">          证券简称：</w:t>
      </w:r>
      <w:proofErr w:type="gramStart"/>
      <w:r>
        <w:rPr>
          <w:rFonts w:ascii="宋体" w:hAnsi="宋体" w:cs="宋体" w:hint="eastAsia"/>
          <w:sz w:val="24"/>
          <w:szCs w:val="24"/>
        </w:rPr>
        <w:t>埃夫特</w:t>
      </w:r>
      <w:proofErr w:type="gramEnd"/>
      <w:r>
        <w:rPr>
          <w:rFonts w:ascii="宋体" w:hAnsi="宋体" w:cs="宋体" w:hint="eastAsia"/>
          <w:sz w:val="24"/>
          <w:szCs w:val="24"/>
        </w:rPr>
        <w:t xml:space="preserve">       公告编号：</w:t>
      </w:r>
      <w:r w:rsidRPr="000F56EB">
        <w:rPr>
          <w:rFonts w:cs="宋体" w:hint="eastAsia"/>
          <w:sz w:val="24"/>
          <w:szCs w:val="24"/>
        </w:rPr>
        <w:t>20</w:t>
      </w:r>
      <w:r w:rsidRPr="000F56EB">
        <w:rPr>
          <w:rFonts w:cs="宋体"/>
          <w:sz w:val="24"/>
          <w:szCs w:val="24"/>
        </w:rPr>
        <w:t>23</w:t>
      </w:r>
      <w:r>
        <w:rPr>
          <w:rFonts w:ascii="宋体" w:hAnsi="宋体" w:cs="宋体" w:hint="eastAsia"/>
          <w:sz w:val="24"/>
          <w:szCs w:val="24"/>
        </w:rPr>
        <w:t>-</w:t>
      </w:r>
      <w:r w:rsidR="002420F4" w:rsidRPr="000F56EB">
        <w:rPr>
          <w:rFonts w:cs="宋体"/>
          <w:sz w:val="24"/>
          <w:szCs w:val="24"/>
        </w:rPr>
        <w:t>060</w:t>
      </w:r>
    </w:p>
    <w:p w:rsidR="005428B1" w:rsidRDefault="005428B1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宋体"/>
          <w:sz w:val="24"/>
          <w:szCs w:val="24"/>
        </w:rPr>
      </w:pPr>
    </w:p>
    <w:p w:rsidR="005428B1" w:rsidRDefault="000F56EB">
      <w:pPr>
        <w:snapToGrid w:val="0"/>
        <w:spacing w:beforeLines="50" w:before="156" w:line="360" w:lineRule="exact"/>
        <w:jc w:val="center"/>
        <w:rPr>
          <w:rFonts w:ascii="黑体" w:eastAsia="黑体" w:hAnsi="黑体" w:cs="黑体"/>
          <w:b/>
          <w:color w:val="FF0000"/>
          <w:sz w:val="36"/>
          <w:szCs w:val="36"/>
        </w:rPr>
      </w:pPr>
      <w:r>
        <w:rPr>
          <w:rFonts w:ascii="黑体" w:eastAsia="黑体" w:hAnsi="黑体" w:cs="黑体" w:hint="eastAsia"/>
          <w:b/>
          <w:color w:val="FF0000"/>
          <w:sz w:val="36"/>
          <w:szCs w:val="36"/>
        </w:rPr>
        <w:t>埃夫</w:t>
      </w:r>
      <w:proofErr w:type="gramStart"/>
      <w:r>
        <w:rPr>
          <w:rFonts w:ascii="黑体" w:eastAsia="黑体" w:hAnsi="黑体" w:cs="黑体" w:hint="eastAsia"/>
          <w:b/>
          <w:color w:val="FF0000"/>
          <w:sz w:val="36"/>
          <w:szCs w:val="36"/>
        </w:rPr>
        <w:t>特</w:t>
      </w:r>
      <w:proofErr w:type="gramEnd"/>
      <w:r>
        <w:rPr>
          <w:rFonts w:ascii="黑体" w:eastAsia="黑体" w:hAnsi="黑体" w:cs="黑体" w:hint="eastAsia"/>
          <w:b/>
          <w:color w:val="FF0000"/>
          <w:sz w:val="36"/>
          <w:szCs w:val="36"/>
        </w:rPr>
        <w:t>智能装备股份有限公司</w:t>
      </w:r>
    </w:p>
    <w:p w:rsidR="005428B1" w:rsidRDefault="000F56EB">
      <w:pPr>
        <w:snapToGrid w:val="0"/>
        <w:spacing w:beforeLines="50" w:before="156" w:line="360" w:lineRule="exact"/>
        <w:jc w:val="center"/>
        <w:rPr>
          <w:rFonts w:ascii="宋体" w:hAnsi="宋体" w:cs="宋体"/>
          <w:b/>
          <w:color w:val="000000"/>
          <w:sz w:val="36"/>
          <w:szCs w:val="36"/>
        </w:rPr>
      </w:pPr>
      <w:r>
        <w:rPr>
          <w:rFonts w:ascii="黑体" w:eastAsia="黑体" w:hAnsi="黑体" w:cs="黑体" w:hint="eastAsia"/>
          <w:b/>
          <w:color w:val="FF0000"/>
          <w:sz w:val="36"/>
          <w:szCs w:val="36"/>
        </w:rPr>
        <w:t>第三届监事会第十二次会议决议公告</w:t>
      </w:r>
    </w:p>
    <w:p w:rsidR="005428B1" w:rsidRDefault="005428B1">
      <w:pPr>
        <w:adjustRightInd w:val="0"/>
        <w:snapToGrid w:val="0"/>
        <w:spacing w:line="360" w:lineRule="auto"/>
        <w:rPr>
          <w:rFonts w:ascii="宋体" w:hAnsi="宋体" w:cs="宋体"/>
          <w:sz w:val="24"/>
          <w:szCs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5428B1">
        <w:tc>
          <w:tcPr>
            <w:tcW w:w="8522" w:type="dxa"/>
          </w:tcPr>
          <w:p w:rsidR="005428B1" w:rsidRDefault="000F56EB">
            <w:pPr>
              <w:pStyle w:val="p0"/>
              <w:pBdr>
                <w:top w:val="none" w:sz="0" w:space="1" w:color="000000"/>
                <w:left w:val="none" w:sz="0" w:space="4" w:color="000000"/>
                <w:bottom w:val="none" w:sz="0" w:space="1" w:color="000000"/>
                <w:right w:val="none" w:sz="0" w:space="4" w:color="000000"/>
              </w:pBdr>
              <w:snapToGrid w:val="0"/>
              <w:spacing w:line="360" w:lineRule="auto"/>
              <w:ind w:firstLine="4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</w:rPr>
              <w:t>本公司监事会及全体监事保证本公告内容不存在任何虚假记载、误导性陈述或者重大遗漏，并对其内容的真实性、准确性和完整性依法承担法律责任。</w:t>
            </w:r>
          </w:p>
        </w:tc>
      </w:tr>
    </w:tbl>
    <w:p w:rsidR="005428B1" w:rsidRDefault="005428B1">
      <w:pPr>
        <w:pStyle w:val="p0"/>
        <w:spacing w:line="360" w:lineRule="auto"/>
        <w:ind w:firstLineChars="200" w:firstLine="480"/>
        <w:rPr>
          <w:rFonts w:ascii="宋体" w:hAnsi="宋体"/>
        </w:rPr>
      </w:pPr>
    </w:p>
    <w:p w:rsidR="005428B1" w:rsidRDefault="000F56EB">
      <w:pPr>
        <w:pStyle w:val="p0"/>
        <w:snapToGrid w:val="0"/>
        <w:spacing w:line="360" w:lineRule="auto"/>
        <w:ind w:firstLineChars="200" w:firstLine="562"/>
        <w:outlineLvl w:val="1"/>
        <w:rPr>
          <w:rFonts w:ascii="宋体" w:hAnsi="宋体" w:cs="黑体"/>
          <w:b/>
          <w:bCs/>
          <w:color w:val="000000"/>
          <w:sz w:val="28"/>
          <w:szCs w:val="28"/>
        </w:rPr>
      </w:pPr>
      <w:r>
        <w:rPr>
          <w:rFonts w:ascii="宋体" w:hAnsi="宋体" w:cs="黑体" w:hint="eastAsia"/>
          <w:b/>
          <w:bCs/>
          <w:color w:val="000000"/>
          <w:sz w:val="28"/>
          <w:szCs w:val="28"/>
        </w:rPr>
        <w:t>一、监事会会议召开情况</w:t>
      </w:r>
    </w:p>
    <w:p w:rsidR="005428B1" w:rsidRDefault="000F56EB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埃夫</w:t>
      </w:r>
      <w:proofErr w:type="gramStart"/>
      <w:r>
        <w:rPr>
          <w:rFonts w:ascii="宋体" w:hAnsi="宋体" w:hint="eastAsia"/>
          <w:color w:val="000000"/>
        </w:rPr>
        <w:t>特</w:t>
      </w:r>
      <w:proofErr w:type="gramEnd"/>
      <w:r>
        <w:rPr>
          <w:rFonts w:ascii="宋体" w:hAnsi="宋体" w:hint="eastAsia"/>
          <w:color w:val="000000"/>
        </w:rPr>
        <w:t>智能装备股份有限公司（以下简称“公司”）第三届监事会第十二次会议于</w:t>
      </w:r>
      <w:r w:rsidRPr="000F56EB">
        <w:rPr>
          <w:rFonts w:ascii="Times New Roman" w:hAnsi="Times New Roman"/>
          <w:color w:val="000000"/>
        </w:rPr>
        <w:t>2023</w:t>
      </w:r>
      <w:r>
        <w:rPr>
          <w:rFonts w:ascii="宋体" w:hAnsi="宋体" w:hint="eastAsia"/>
          <w:color w:val="000000"/>
        </w:rPr>
        <w:t>年</w:t>
      </w:r>
      <w:r w:rsidRPr="000F56EB">
        <w:rPr>
          <w:rFonts w:ascii="Times New Roman" w:hAnsi="Times New Roman"/>
          <w:color w:val="000000"/>
        </w:rPr>
        <w:t>11</w:t>
      </w:r>
      <w:r>
        <w:rPr>
          <w:rFonts w:ascii="宋体" w:hAnsi="宋体" w:hint="eastAsia"/>
          <w:color w:val="000000"/>
        </w:rPr>
        <w:t>月</w:t>
      </w:r>
      <w:r w:rsidRPr="000F56EB">
        <w:rPr>
          <w:rFonts w:ascii="Times New Roman" w:hAnsi="Times New Roman"/>
          <w:color w:val="000000"/>
        </w:rPr>
        <w:t>15</w:t>
      </w:r>
      <w:r>
        <w:rPr>
          <w:rFonts w:ascii="宋体" w:hAnsi="宋体" w:hint="eastAsia"/>
          <w:color w:val="000000"/>
        </w:rPr>
        <w:t>日（星期三）在公司会议室以现场结合通讯的方式召开。会议通知已于</w:t>
      </w:r>
      <w:r w:rsidRPr="000F56EB">
        <w:rPr>
          <w:rFonts w:ascii="Times New Roman" w:hAnsi="Times New Roman" w:hint="eastAsia"/>
          <w:color w:val="000000"/>
        </w:rPr>
        <w:t>2</w:t>
      </w:r>
      <w:r w:rsidRPr="000F56EB">
        <w:rPr>
          <w:rFonts w:ascii="Times New Roman" w:hAnsi="Times New Roman"/>
          <w:color w:val="000000"/>
        </w:rPr>
        <w:t>023</w:t>
      </w:r>
      <w:r>
        <w:rPr>
          <w:rFonts w:ascii="宋体" w:hAnsi="宋体" w:hint="eastAsia"/>
          <w:color w:val="000000"/>
        </w:rPr>
        <w:t>年</w:t>
      </w:r>
      <w:r w:rsidRPr="000F56EB">
        <w:rPr>
          <w:rFonts w:ascii="Times New Roman" w:hAnsi="Times New Roman"/>
          <w:color w:val="000000"/>
        </w:rPr>
        <w:t>11</w:t>
      </w:r>
      <w:r>
        <w:rPr>
          <w:rFonts w:ascii="宋体" w:hAnsi="宋体" w:hint="eastAsia"/>
          <w:color w:val="000000"/>
        </w:rPr>
        <w:t>月</w:t>
      </w:r>
      <w:r w:rsidRPr="000F56EB">
        <w:rPr>
          <w:rFonts w:ascii="Times New Roman" w:hAnsi="Times New Roman"/>
          <w:color w:val="000000"/>
        </w:rPr>
        <w:t>12</w:t>
      </w:r>
      <w:r>
        <w:rPr>
          <w:rFonts w:ascii="宋体" w:hAnsi="宋体" w:hint="eastAsia"/>
          <w:color w:val="000000"/>
        </w:rPr>
        <w:t>日通过邮件的方式送达各位监事。本次会议应出席监事</w:t>
      </w:r>
      <w:r w:rsidRPr="000F56EB">
        <w:rPr>
          <w:rFonts w:ascii="Times New Roman" w:hAnsi="Times New Roman"/>
          <w:color w:val="000000"/>
        </w:rPr>
        <w:t>5</w:t>
      </w:r>
      <w:r>
        <w:rPr>
          <w:rFonts w:ascii="宋体" w:hAnsi="宋体" w:hint="eastAsia"/>
          <w:color w:val="000000"/>
        </w:rPr>
        <w:t>人，实际出席监事</w:t>
      </w:r>
      <w:r w:rsidRPr="000F56EB">
        <w:rPr>
          <w:rFonts w:ascii="Times New Roman" w:hAnsi="Times New Roman"/>
          <w:color w:val="000000"/>
        </w:rPr>
        <w:t>5</w:t>
      </w:r>
      <w:r>
        <w:rPr>
          <w:rFonts w:ascii="宋体" w:hAnsi="宋体" w:hint="eastAsia"/>
          <w:color w:val="000000"/>
        </w:rPr>
        <w:t>人，本次会议由监事会主席赵文娟主持。</w:t>
      </w:r>
    </w:p>
    <w:p w:rsidR="000F56EB" w:rsidRDefault="000F56EB" w:rsidP="000F56EB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本次会议的召集、召开符合法律法规、《埃夫特智能装备股份有限公司章程》及《埃夫特智能装备股份有限公司监事会议事</w:t>
      </w:r>
      <w:bookmarkStart w:id="0" w:name="_GoBack"/>
      <w:bookmarkEnd w:id="0"/>
      <w:r>
        <w:rPr>
          <w:rFonts w:ascii="宋体" w:hAnsi="宋体" w:hint="eastAsia"/>
          <w:color w:val="000000"/>
        </w:rPr>
        <w:t>规则》的规定。</w:t>
      </w:r>
    </w:p>
    <w:p w:rsidR="005428B1" w:rsidRDefault="000F56EB">
      <w:pPr>
        <w:pStyle w:val="p0"/>
        <w:snapToGrid w:val="0"/>
        <w:spacing w:line="360" w:lineRule="auto"/>
        <w:ind w:firstLineChars="200" w:firstLine="562"/>
        <w:outlineLvl w:val="1"/>
        <w:rPr>
          <w:rFonts w:ascii="宋体" w:hAnsi="宋体"/>
          <w:color w:val="000000"/>
        </w:rPr>
      </w:pPr>
      <w:r>
        <w:rPr>
          <w:rFonts w:ascii="宋体" w:hAnsi="宋体" w:cs="黑体" w:hint="eastAsia"/>
          <w:b/>
          <w:bCs/>
          <w:color w:val="000000"/>
          <w:sz w:val="28"/>
          <w:szCs w:val="28"/>
        </w:rPr>
        <w:t>二、监事会会议审议情况</w:t>
      </w:r>
    </w:p>
    <w:p w:rsidR="005428B1" w:rsidRDefault="000F56EB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监事会审议通过了下列议案：</w:t>
      </w:r>
    </w:p>
    <w:p w:rsidR="005428B1" w:rsidRDefault="000F56EB">
      <w:pPr>
        <w:pStyle w:val="p0"/>
        <w:snapToGrid w:val="0"/>
        <w:spacing w:line="360" w:lineRule="auto"/>
        <w:ind w:firstLineChars="200" w:firstLine="482"/>
        <w:rPr>
          <w:rFonts w:ascii="宋体" w:hAnsi="宋体"/>
          <w:color w:val="000000"/>
        </w:rPr>
      </w:pPr>
      <w:r>
        <w:rPr>
          <w:rFonts w:ascii="宋体" w:hAnsi="宋体" w:cs="黑体" w:hint="eastAsia"/>
          <w:b/>
          <w:bCs/>
          <w:color w:val="000000"/>
        </w:rPr>
        <w:t>（一）《关于全资子公司</w:t>
      </w:r>
      <w:r w:rsidRPr="000F56EB">
        <w:rPr>
          <w:rFonts w:ascii="Times New Roman" w:hAnsi="Times New Roman" w:cs="黑体" w:hint="eastAsia"/>
          <w:b/>
          <w:bCs/>
          <w:color w:val="000000"/>
        </w:rPr>
        <w:t>WFC</w:t>
      </w:r>
      <w:r>
        <w:rPr>
          <w:rFonts w:ascii="宋体" w:hAnsi="宋体" w:cs="黑体" w:hint="eastAsia"/>
          <w:b/>
          <w:bCs/>
          <w:color w:val="000000"/>
        </w:rPr>
        <w:t>拟出售其巴西子公司</w:t>
      </w:r>
      <w:r w:rsidRPr="000F56EB">
        <w:rPr>
          <w:rFonts w:ascii="Times New Roman" w:hAnsi="Times New Roman" w:cs="黑体" w:hint="eastAsia"/>
          <w:b/>
          <w:bCs/>
          <w:color w:val="000000"/>
        </w:rPr>
        <w:t>GME</w:t>
      </w:r>
      <w:r w:rsidR="002420F4">
        <w:rPr>
          <w:rFonts w:ascii="宋体" w:hAnsi="宋体" w:cs="黑体"/>
          <w:b/>
          <w:bCs/>
          <w:color w:val="000000"/>
        </w:rPr>
        <w:t xml:space="preserve"> </w:t>
      </w:r>
      <w:r w:rsidRPr="000F56EB">
        <w:rPr>
          <w:rFonts w:ascii="Times New Roman" w:hAnsi="Times New Roman" w:cs="黑体" w:hint="eastAsia"/>
          <w:b/>
          <w:bCs/>
          <w:color w:val="000000"/>
        </w:rPr>
        <w:t>51%</w:t>
      </w:r>
      <w:r>
        <w:rPr>
          <w:rFonts w:ascii="宋体" w:hAnsi="宋体" w:cs="黑体" w:hint="eastAsia"/>
          <w:b/>
          <w:bCs/>
          <w:color w:val="000000"/>
        </w:rPr>
        <w:t>股权暨关联交易的议案</w:t>
      </w:r>
      <w:r>
        <w:rPr>
          <w:rFonts w:ascii="黑体" w:eastAsia="黑体" w:hAnsi="黑体" w:cs="黑体" w:hint="eastAsia"/>
          <w:b/>
          <w:bCs/>
          <w:color w:val="000000"/>
        </w:rPr>
        <w:t>》</w:t>
      </w:r>
    </w:p>
    <w:p w:rsidR="005428B1" w:rsidRPr="00904A4E" w:rsidRDefault="000F56EB" w:rsidP="000F56EB">
      <w:pPr>
        <w:widowControl/>
        <w:spacing w:line="360" w:lineRule="auto"/>
        <w:ind w:firstLineChars="200" w:firstLine="480"/>
        <w:rPr>
          <w:sz w:val="24"/>
          <w:szCs w:val="24"/>
        </w:rPr>
      </w:pPr>
      <w:bookmarkStart w:id="1" w:name="_Hlk69681213"/>
      <w:r>
        <w:rPr>
          <w:rFonts w:ascii="宋体" w:hAnsi="宋体" w:hint="eastAsia"/>
          <w:color w:val="000000"/>
          <w:sz w:val="24"/>
          <w:szCs w:val="24"/>
        </w:rPr>
        <w:t>监事会认为：</w:t>
      </w:r>
      <w:bookmarkEnd w:id="1"/>
      <w:r w:rsidR="00904A4E" w:rsidRPr="00904A4E">
        <w:rPr>
          <w:rFonts w:ascii="宋体" w:hAnsi="宋体" w:hint="eastAsia"/>
          <w:color w:val="000000"/>
          <w:sz w:val="24"/>
          <w:szCs w:val="24"/>
        </w:rPr>
        <w:t>本次出售资产有利于公司进一步聚焦资源，优化对子公司的管理，降低综合运营成本，优化公司资产结构，符合公司整体发展战略规划的需要，也有利于公司进一步降低经营风险，提升公司核心竞争力及盈利能力，增强公司的可持续发展能力，更好地维护投资者权益。</w:t>
      </w:r>
    </w:p>
    <w:p w:rsidR="005428B1" w:rsidRDefault="000F56EB">
      <w:pPr>
        <w:pStyle w:val="p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>
        <w:rPr>
          <w:rFonts w:ascii="宋体" w:hAnsi="宋体" w:hint="eastAsia"/>
          <w:color w:val="000000"/>
        </w:rPr>
        <w:t>议案表决情况：有效表决票</w:t>
      </w:r>
      <w:r w:rsidRPr="000F56EB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>票，同意</w:t>
      </w:r>
      <w:r w:rsidRPr="000F56EB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>票；反对</w:t>
      </w:r>
      <w:r w:rsidRPr="000F56EB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>票；弃权</w:t>
      </w:r>
      <w:r w:rsidRPr="000F56EB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>票；回避</w:t>
      </w:r>
      <w:r w:rsidRPr="000F56EB">
        <w:rPr>
          <w:rFonts w:ascii="Times New Roman" w:hAnsi="Times New Roman" w:hint="eastAsia"/>
          <w:color w:val="000000"/>
        </w:rPr>
        <w:t>1</w:t>
      </w:r>
      <w:r>
        <w:rPr>
          <w:rFonts w:ascii="宋体" w:hAnsi="宋体" w:hint="eastAsia"/>
          <w:color w:val="000000"/>
        </w:rPr>
        <w:t>票。关联监事</w:t>
      </w:r>
      <w:r w:rsidRPr="000F56EB">
        <w:rPr>
          <w:rFonts w:ascii="Times New Roman" w:hAnsi="Times New Roman" w:cs="Times New Roman"/>
          <w:color w:val="000000"/>
        </w:rPr>
        <w:t>Fabrizio</w:t>
      </w:r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F56EB">
        <w:rPr>
          <w:rFonts w:ascii="Times New Roman" w:hAnsi="Times New Roman" w:cs="Times New Roman"/>
          <w:color w:val="000000"/>
        </w:rPr>
        <w:t>Ceresa</w:t>
      </w:r>
      <w:proofErr w:type="spellEnd"/>
      <w:r>
        <w:rPr>
          <w:rFonts w:ascii="宋体" w:hAnsi="宋体" w:hint="eastAsia"/>
          <w:color w:val="000000"/>
        </w:rPr>
        <w:t>回避表决了该事项。</w:t>
      </w:r>
    </w:p>
    <w:p w:rsidR="005428B1" w:rsidRDefault="000F56EB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具体内容详见公司同日披露于上海证券交易所网站（</w:t>
      </w:r>
      <w:r w:rsidRPr="000F56EB">
        <w:rPr>
          <w:rFonts w:ascii="Times New Roman" w:hAnsi="Times New Roman" w:cs="Times New Roman"/>
          <w:color w:val="000000"/>
        </w:rPr>
        <w:t>www.sse.com.cn</w:t>
      </w:r>
      <w:r>
        <w:rPr>
          <w:rFonts w:ascii="宋体" w:hAnsi="宋体" w:hint="eastAsia"/>
          <w:color w:val="000000"/>
        </w:rPr>
        <w:t>）的《埃夫特关于全资子公司拟出售资产暨关联交易的提示性公告》（公告编号：</w:t>
      </w:r>
      <w:r w:rsidRPr="000F56EB">
        <w:rPr>
          <w:rFonts w:ascii="Times New Roman" w:hAnsi="Times New Roman" w:hint="eastAsia"/>
          <w:color w:val="000000"/>
        </w:rPr>
        <w:t>2</w:t>
      </w:r>
      <w:r w:rsidRPr="000F56EB">
        <w:rPr>
          <w:rFonts w:ascii="Times New Roman" w:hAnsi="Times New Roman"/>
          <w:color w:val="000000"/>
        </w:rPr>
        <w:t>023</w:t>
      </w:r>
      <w:r>
        <w:rPr>
          <w:rFonts w:ascii="宋体" w:hAnsi="宋体" w:hint="eastAsia"/>
          <w:color w:val="000000"/>
        </w:rPr>
        <w:t>-</w:t>
      </w:r>
      <w:r w:rsidR="002420F4" w:rsidRPr="000F56EB">
        <w:rPr>
          <w:rFonts w:ascii="Times New Roman" w:hAnsi="Times New Roman"/>
          <w:color w:val="000000"/>
        </w:rPr>
        <w:t>059</w:t>
      </w:r>
      <w:r>
        <w:rPr>
          <w:rFonts w:ascii="宋体" w:hAnsi="宋体" w:hint="eastAsia"/>
          <w:color w:val="000000"/>
        </w:rPr>
        <w:t>）。</w:t>
      </w:r>
    </w:p>
    <w:p w:rsidR="005428B1" w:rsidRDefault="005428B1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:rsidR="005428B1" w:rsidRDefault="000F56EB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lastRenderedPageBreak/>
        <w:t>特此公告。</w:t>
      </w:r>
    </w:p>
    <w:p w:rsidR="005428B1" w:rsidRDefault="005428B1">
      <w:pPr>
        <w:pStyle w:val="p0"/>
        <w:snapToGrid w:val="0"/>
        <w:spacing w:line="360" w:lineRule="auto"/>
        <w:ind w:firstLine="420"/>
        <w:jc w:val="right"/>
        <w:rPr>
          <w:rFonts w:ascii="宋体" w:hAnsi="宋体"/>
          <w:color w:val="000000"/>
        </w:rPr>
      </w:pPr>
    </w:p>
    <w:p w:rsidR="005428B1" w:rsidRDefault="005428B1">
      <w:pPr>
        <w:pStyle w:val="p0"/>
        <w:snapToGrid w:val="0"/>
        <w:spacing w:line="360" w:lineRule="auto"/>
        <w:ind w:firstLine="420"/>
        <w:jc w:val="right"/>
        <w:rPr>
          <w:rFonts w:ascii="宋体" w:hAnsi="宋体"/>
          <w:color w:val="000000"/>
        </w:rPr>
      </w:pPr>
    </w:p>
    <w:p w:rsidR="005428B1" w:rsidRDefault="000F56EB">
      <w:pPr>
        <w:pStyle w:val="p0"/>
        <w:snapToGrid w:val="0"/>
        <w:spacing w:line="360" w:lineRule="auto"/>
        <w:ind w:firstLine="420"/>
        <w:jc w:val="right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埃夫</w:t>
      </w:r>
      <w:proofErr w:type="gramStart"/>
      <w:r>
        <w:rPr>
          <w:rFonts w:ascii="宋体" w:hAnsi="宋体" w:hint="eastAsia"/>
          <w:color w:val="000000"/>
        </w:rPr>
        <w:t>特</w:t>
      </w:r>
      <w:proofErr w:type="gramEnd"/>
      <w:r>
        <w:rPr>
          <w:rFonts w:ascii="宋体" w:hAnsi="宋体" w:hint="eastAsia"/>
          <w:color w:val="000000"/>
        </w:rPr>
        <w:t>智能装备股份有限公司监事会</w:t>
      </w:r>
    </w:p>
    <w:p w:rsidR="005428B1" w:rsidRDefault="000F56EB">
      <w:pPr>
        <w:pStyle w:val="p0"/>
        <w:snapToGrid w:val="0"/>
        <w:spacing w:line="360" w:lineRule="auto"/>
        <w:ind w:firstLine="420"/>
        <w:jc w:val="right"/>
        <w:rPr>
          <w:rFonts w:ascii="宋体" w:hAnsi="宋体"/>
          <w:color w:val="000000"/>
        </w:rPr>
      </w:pPr>
      <w:r w:rsidRPr="000F56EB">
        <w:rPr>
          <w:rFonts w:ascii="Times New Roman" w:hAnsi="Times New Roman" w:hint="eastAsia"/>
          <w:color w:val="000000"/>
        </w:rPr>
        <w:t>202</w:t>
      </w:r>
      <w:r w:rsidRPr="000F56EB">
        <w:rPr>
          <w:rFonts w:ascii="Times New Roman" w:hAnsi="Times New Roman"/>
          <w:color w:val="000000"/>
        </w:rPr>
        <w:t>3</w:t>
      </w:r>
      <w:r>
        <w:rPr>
          <w:rFonts w:ascii="宋体" w:hAnsi="宋体" w:hint="eastAsia"/>
          <w:color w:val="000000"/>
        </w:rPr>
        <w:t>年</w:t>
      </w:r>
      <w:r w:rsidRPr="000F56EB">
        <w:rPr>
          <w:rFonts w:ascii="Times New Roman" w:hAnsi="Times New Roman"/>
          <w:color w:val="000000"/>
        </w:rPr>
        <w:t>11</w:t>
      </w:r>
      <w:r>
        <w:rPr>
          <w:rFonts w:ascii="宋体" w:hAnsi="宋体" w:hint="eastAsia"/>
          <w:color w:val="000000"/>
        </w:rPr>
        <w:t>月</w:t>
      </w:r>
      <w:r w:rsidRPr="000F56EB">
        <w:rPr>
          <w:rFonts w:ascii="Times New Roman" w:hAnsi="Times New Roman"/>
          <w:color w:val="000000"/>
        </w:rPr>
        <w:t>17</w:t>
      </w:r>
      <w:r>
        <w:rPr>
          <w:rFonts w:ascii="宋体" w:hAnsi="宋体" w:hint="eastAsia"/>
          <w:color w:val="000000"/>
        </w:rPr>
        <w:t>日</w:t>
      </w:r>
    </w:p>
    <w:sectPr w:rsidR="005428B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c2ZGZiNzZiNDVlOGViOWVmM2JhOTY0NGJkNjUyYzgifQ=="/>
  </w:docVars>
  <w:rsids>
    <w:rsidRoot w:val="00172A27"/>
    <w:rsid w:val="0004327C"/>
    <w:rsid w:val="000975B1"/>
    <w:rsid w:val="000E303F"/>
    <w:rsid w:val="000F56EB"/>
    <w:rsid w:val="00124544"/>
    <w:rsid w:val="0017298A"/>
    <w:rsid w:val="00172A27"/>
    <w:rsid w:val="001811CA"/>
    <w:rsid w:val="00187982"/>
    <w:rsid w:val="001F2430"/>
    <w:rsid w:val="002420F4"/>
    <w:rsid w:val="002772A8"/>
    <w:rsid w:val="002B4457"/>
    <w:rsid w:val="002C0803"/>
    <w:rsid w:val="002C1D09"/>
    <w:rsid w:val="003F1848"/>
    <w:rsid w:val="004551B8"/>
    <w:rsid w:val="00483203"/>
    <w:rsid w:val="004A282A"/>
    <w:rsid w:val="00520B4A"/>
    <w:rsid w:val="005428B1"/>
    <w:rsid w:val="005E10B3"/>
    <w:rsid w:val="005F2066"/>
    <w:rsid w:val="00635784"/>
    <w:rsid w:val="0065613D"/>
    <w:rsid w:val="006604A6"/>
    <w:rsid w:val="006C0DAA"/>
    <w:rsid w:val="006F16D3"/>
    <w:rsid w:val="00776559"/>
    <w:rsid w:val="00800D1D"/>
    <w:rsid w:val="008759B2"/>
    <w:rsid w:val="00876479"/>
    <w:rsid w:val="008B2EE7"/>
    <w:rsid w:val="008D0768"/>
    <w:rsid w:val="00904A4E"/>
    <w:rsid w:val="00912B5E"/>
    <w:rsid w:val="00914AA1"/>
    <w:rsid w:val="009262C0"/>
    <w:rsid w:val="00926F56"/>
    <w:rsid w:val="009F2FD9"/>
    <w:rsid w:val="00A16A89"/>
    <w:rsid w:val="00A434DB"/>
    <w:rsid w:val="00AB00A8"/>
    <w:rsid w:val="00AB5EEA"/>
    <w:rsid w:val="00AC2C32"/>
    <w:rsid w:val="00AD322B"/>
    <w:rsid w:val="00B021B5"/>
    <w:rsid w:val="00B173F6"/>
    <w:rsid w:val="00B8377D"/>
    <w:rsid w:val="00B945A6"/>
    <w:rsid w:val="00BE704A"/>
    <w:rsid w:val="00C7369C"/>
    <w:rsid w:val="00CA1A2C"/>
    <w:rsid w:val="00D05099"/>
    <w:rsid w:val="00D507C1"/>
    <w:rsid w:val="00D80CEE"/>
    <w:rsid w:val="00EB6092"/>
    <w:rsid w:val="00EC39F8"/>
    <w:rsid w:val="00EC56A0"/>
    <w:rsid w:val="00F56901"/>
    <w:rsid w:val="00F85CE4"/>
    <w:rsid w:val="00F97D9C"/>
    <w:rsid w:val="00FE7070"/>
    <w:rsid w:val="0F232932"/>
    <w:rsid w:val="223E0225"/>
    <w:rsid w:val="2D211FD0"/>
    <w:rsid w:val="3E74162B"/>
    <w:rsid w:val="42C00412"/>
    <w:rsid w:val="50DE3E14"/>
    <w:rsid w:val="5ADF25E5"/>
    <w:rsid w:val="5EA25F24"/>
    <w:rsid w:val="630D3A5D"/>
    <w:rsid w:val="795F4C8C"/>
    <w:rsid w:val="7E6F7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BD95B25-52DA-4997-B8E9-A5108DBC2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styleId="1">
    <w:name w:val="heading 1"/>
    <w:basedOn w:val="a"/>
    <w:next w:val="a"/>
    <w:uiPriority w:val="1"/>
    <w:qFormat/>
    <w:pPr>
      <w:spacing w:before="66"/>
      <w:ind w:left="645"/>
      <w:outlineLvl w:val="0"/>
    </w:pPr>
    <w:rPr>
      <w:rFonts w:ascii="宋体" w:hAnsi="宋体" w:cs="宋体"/>
      <w:b/>
      <w:bCs/>
      <w:sz w:val="24"/>
      <w:szCs w:val="24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宋体" w:hAnsi="宋体" w:cs="宋体"/>
      <w:sz w:val="24"/>
      <w:szCs w:val="24"/>
      <w:lang w:val="zh-CN" w:bidi="zh-CN"/>
    </w:r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Title"/>
    <w:basedOn w:val="a"/>
    <w:next w:val="a"/>
    <w:link w:val="a9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nhideWhenUsed/>
    <w:qFormat/>
    <w:rPr>
      <w:color w:val="0000FF" w:themeColor="hyperlink"/>
      <w:u w:val="single"/>
    </w:rPr>
  </w:style>
  <w:style w:type="character" w:customStyle="1" w:styleId="a9">
    <w:name w:val="标题 字符"/>
    <w:link w:val="a8"/>
    <w:qFormat/>
    <w:locked/>
    <w:rPr>
      <w:rFonts w:ascii="Cambria" w:eastAsia="宋体" w:hAnsi="Cambria"/>
      <w:b/>
      <w:bCs/>
      <w:kern w:val="2"/>
      <w:sz w:val="32"/>
      <w:szCs w:val="32"/>
      <w:lang w:val="en-US" w:eastAsia="zh-CN" w:bidi="ar-SA"/>
    </w:rPr>
  </w:style>
  <w:style w:type="paragraph" w:customStyle="1" w:styleId="p0">
    <w:name w:val="p0"/>
    <w:basedOn w:val="a"/>
    <w:qFormat/>
    <w:pPr>
      <w:widowControl/>
    </w:pPr>
    <w:rPr>
      <w:rFonts w:ascii="Book Antiqua" w:hAnsi="Book Antiqua" w:cs="宋体"/>
      <w:kern w:val="0"/>
      <w:sz w:val="24"/>
      <w:szCs w:val="24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5">
    <w:name w:val="批注框文本 字符"/>
    <w:basedOn w:val="a0"/>
    <w:link w:val="a4"/>
    <w:qFormat/>
    <w:rPr>
      <w:rFonts w:ascii="Times New Roman" w:hAnsi="Times New Roman"/>
      <w:kern w:val="2"/>
      <w:sz w:val="18"/>
      <w:szCs w:val="18"/>
    </w:rPr>
  </w:style>
  <w:style w:type="paragraph" w:customStyle="1" w:styleId="11">
    <w:name w:val="修订1"/>
    <w:hidden/>
    <w:uiPriority w:val="99"/>
    <w:unhideWhenUsed/>
    <w:qFormat/>
    <w:rPr>
      <w:rFonts w:ascii="Times New Roman" w:hAnsi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897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伍玉蓉</cp:lastModifiedBy>
  <cp:revision>20</cp:revision>
  <cp:lastPrinted>2411-12-31T15:59:00Z</cp:lastPrinted>
  <dcterms:created xsi:type="dcterms:W3CDTF">2021-07-19T02:29:00Z</dcterms:created>
  <dcterms:modified xsi:type="dcterms:W3CDTF">2023-11-15T09:11:00Z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37A69CA1444C4F72BCFE4C3F0F1C16AA</vt:lpwstr>
  </property>
</Properties>
</file>