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360" w:lineRule="auto"/>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证券代码：</w:t>
      </w:r>
      <w:r>
        <w:rPr>
          <w:rFonts w:ascii="Times New Roman" w:hAnsi="Times New Roman" w:cs="Times New Roman"/>
          <w:color w:val="000000" w:themeColor="text1"/>
          <w:sz w:val="24"/>
          <w:szCs w:val="24"/>
          <w:lang w:eastAsia="zh-CN"/>
          <w14:textFill>
            <w14:solidFill>
              <w14:schemeClr w14:val="tx1"/>
            </w14:solidFill>
          </w14:textFill>
        </w:rPr>
        <w:t xml:space="preserve">688165          </w:t>
      </w:r>
      <w:r>
        <w:rPr>
          <w:rFonts w:hint="eastAsia" w:ascii="Times New Roman" w:hAnsi="Times New Roman" w:cs="Times New Roman"/>
          <w:color w:val="000000" w:themeColor="text1"/>
          <w:sz w:val="24"/>
          <w:szCs w:val="24"/>
          <w:lang w:eastAsia="zh-CN"/>
          <w14:textFill>
            <w14:solidFill>
              <w14:schemeClr w14:val="tx1"/>
            </w14:solidFill>
          </w14:textFill>
        </w:rPr>
        <w:t>证券简称：埃夫特</w:t>
      </w:r>
      <w:r>
        <w:rPr>
          <w:rFonts w:ascii="Times New Roman" w:hAnsi="Times New Roman" w:cs="Times New Roman"/>
          <w:color w:val="000000" w:themeColor="text1"/>
          <w:sz w:val="24"/>
          <w:szCs w:val="24"/>
          <w:lang w:eastAsia="zh-CN"/>
          <w14:textFill>
            <w14:solidFill>
              <w14:schemeClr w14:val="tx1"/>
            </w14:solidFill>
          </w14:textFill>
        </w:rPr>
        <w:t xml:space="preserve">         </w:t>
      </w:r>
      <w:r>
        <w:rPr>
          <w:rFonts w:hint="eastAsia" w:ascii="Times New Roman" w:hAnsi="Times New Roman" w:cs="Times New Roman"/>
          <w:color w:val="000000" w:themeColor="text1"/>
          <w:sz w:val="24"/>
          <w:szCs w:val="24"/>
          <w:lang w:eastAsia="zh-CN"/>
          <w14:textFill>
            <w14:solidFill>
              <w14:schemeClr w14:val="tx1"/>
            </w14:solidFill>
          </w14:textFill>
        </w:rPr>
        <w:t>公告编号：</w:t>
      </w:r>
      <w:r>
        <w:rPr>
          <w:rFonts w:ascii="Times New Roman" w:hAnsi="Times New Roman" w:cs="Times New Roman"/>
          <w:color w:val="000000" w:themeColor="text1"/>
          <w:sz w:val="24"/>
          <w:szCs w:val="24"/>
          <w:lang w:eastAsia="zh-CN"/>
          <w14:textFill>
            <w14:solidFill>
              <w14:schemeClr w14:val="tx1"/>
            </w14:solidFill>
          </w14:textFill>
        </w:rPr>
        <w:t>2021-019</w:t>
      </w:r>
    </w:p>
    <w:p>
      <w:pPr>
        <w:tabs>
          <w:tab w:val="left" w:pos="1260"/>
        </w:tabs>
        <w:autoSpaceDE w:val="0"/>
        <w:autoSpaceDN w:val="0"/>
        <w:adjustRightInd w:val="0"/>
        <w:spacing w:line="360" w:lineRule="auto"/>
        <w:ind w:firstLine="480" w:firstLineChars="200"/>
        <w:rPr>
          <w:color w:val="000000" w:themeColor="text1"/>
          <w:sz w:val="24"/>
          <w:szCs w:val="24"/>
          <w:lang w:eastAsia="zh-CN"/>
          <w14:textFill>
            <w14:solidFill>
              <w14:schemeClr w14:val="tx1"/>
            </w14:solidFill>
          </w14:textFill>
        </w:rPr>
      </w:pPr>
    </w:p>
    <w:p>
      <w:pPr>
        <w:pStyle w:val="17"/>
        <w:spacing w:before="0"/>
        <w:outlineLvl w:val="2"/>
        <w:rPr>
          <w:rFonts w:ascii="黑体" w:hAnsi="黑体" w:eastAsia="黑体"/>
          <w:b/>
          <w:bCs/>
          <w:color w:val="FF0000"/>
          <w:sz w:val="36"/>
          <w:szCs w:val="36"/>
          <w:lang w:eastAsia="zh-CN"/>
        </w:rPr>
      </w:pPr>
      <w:r>
        <w:rPr>
          <w:rFonts w:ascii="黑体" w:hAnsi="黑体" w:eastAsia="黑体"/>
          <w:b/>
          <w:bCs/>
          <w:color w:val="FF0000"/>
          <w:sz w:val="36"/>
          <w:szCs w:val="36"/>
          <w:lang w:eastAsia="zh-CN"/>
        </w:rPr>
        <w:drawing>
          <wp:anchor distT="0" distB="0" distL="0" distR="0" simplePos="0" relativeHeight="251659264" behindDoc="1" locked="0" layoutInCell="1" allowOverlap="1">
            <wp:simplePos x="0" y="0"/>
            <wp:positionH relativeFrom="page">
              <wp:posOffset>0</wp:posOffset>
            </wp:positionH>
            <wp:positionV relativeFrom="page">
              <wp:posOffset>10158730</wp:posOffset>
            </wp:positionV>
            <wp:extent cx="7560310" cy="533400"/>
            <wp:effectExtent l="0" t="0" r="254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a:picLocks noChangeAspect="1"/>
                    </pic:cNvPicPr>
                  </pic:nvPicPr>
                  <pic:blipFill>
                    <a:blip r:embed="rId4"/>
                    <a:stretch>
                      <a:fillRect/>
                    </a:stretch>
                  </pic:blipFill>
                  <pic:spPr>
                    <a:xfrm>
                      <a:off x="0" y="0"/>
                      <a:ext cx="7560310" cy="533400"/>
                    </a:xfrm>
                    <a:prstGeom prst="rect">
                      <a:avLst/>
                    </a:prstGeom>
                    <a:noFill/>
                    <a:ln w="9525">
                      <a:noFill/>
                    </a:ln>
                  </pic:spPr>
                </pic:pic>
              </a:graphicData>
            </a:graphic>
          </wp:anchor>
        </w:drawing>
      </w:r>
      <w:r>
        <w:rPr>
          <w:rFonts w:hint="eastAsia" w:ascii="黑体" w:hAnsi="黑体" w:eastAsia="黑体"/>
          <w:b/>
          <w:bCs/>
          <w:color w:val="FF0000"/>
          <w:sz w:val="36"/>
          <w:szCs w:val="36"/>
          <w:lang w:eastAsia="zh-CN"/>
        </w:rPr>
        <w:t>埃夫特智能装备股份有限公司</w:t>
      </w:r>
    </w:p>
    <w:p>
      <w:pPr>
        <w:pStyle w:val="4"/>
        <w:spacing w:before="0" w:after="0" w:line="240" w:lineRule="auto"/>
        <w:jc w:val="center"/>
        <w:rPr>
          <w:rFonts w:ascii="黑体" w:hAnsi="黑体" w:eastAsia="黑体"/>
          <w:color w:val="FF0000"/>
          <w:sz w:val="36"/>
          <w:szCs w:val="36"/>
          <w:lang w:eastAsia="zh-CN"/>
        </w:rPr>
      </w:pPr>
      <w:r>
        <w:rPr>
          <w:rFonts w:hint="eastAsia" w:ascii="黑体" w:hAnsi="黑体" w:eastAsia="黑体"/>
          <w:color w:val="FF0000"/>
          <w:sz w:val="36"/>
          <w:szCs w:val="36"/>
          <w:lang w:eastAsia="zh-CN"/>
        </w:rPr>
        <w:t>关于</w:t>
      </w:r>
      <w:r>
        <w:rPr>
          <w:rFonts w:hint="eastAsia" w:ascii="黑体" w:hAnsi="黑体" w:eastAsia="黑体"/>
          <w:color w:val="FF0000"/>
          <w:sz w:val="36"/>
          <w:szCs w:val="36"/>
          <w:lang w:val="en-US" w:eastAsia="zh-CN"/>
        </w:rPr>
        <w:t>财务总监辞职暨聘任高级管理人员</w:t>
      </w:r>
      <w:r>
        <w:rPr>
          <w:rFonts w:hint="eastAsia" w:ascii="黑体" w:hAnsi="黑体" w:eastAsia="黑体"/>
          <w:color w:val="FF0000"/>
          <w:sz w:val="36"/>
          <w:szCs w:val="36"/>
          <w:lang w:eastAsia="zh-CN"/>
        </w:rPr>
        <w:t>的公告</w:t>
      </w:r>
    </w:p>
    <w:p>
      <w:pPr>
        <w:rPr>
          <w:lang w:eastAsia="zh-CN"/>
        </w:rPr>
      </w:pPr>
    </w:p>
    <w:tbl>
      <w:tblPr>
        <w:tblStyle w:val="13"/>
        <w:tblW w:w="865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8" w:hRule="atLeast"/>
        </w:trPr>
        <w:tc>
          <w:tcPr>
            <w:tcW w:w="8652" w:type="dxa"/>
          </w:tcPr>
          <w:p>
            <w:pPr>
              <w:widowControl/>
              <w:pBdr>
                <w:top w:val="none" w:color="auto" w:sz="0" w:space="1"/>
                <w:left w:val="none" w:color="auto" w:sz="0" w:space="4"/>
                <w:bottom w:val="none" w:color="auto" w:sz="0" w:space="1"/>
                <w:right w:val="none" w:color="auto" w:sz="0" w:space="11"/>
              </w:pBdr>
              <w:spacing w:line="360" w:lineRule="auto"/>
              <w:ind w:firstLine="480" w:firstLineChars="200"/>
              <w:jc w:val="both"/>
              <w:rPr>
                <w:color w:val="000000"/>
                <w:sz w:val="24"/>
                <w:szCs w:val="24"/>
                <w:lang w:eastAsia="zh-CN"/>
              </w:rPr>
            </w:pPr>
            <w:r>
              <w:rPr>
                <w:rFonts w:hint="eastAsia"/>
                <w:color w:val="000000"/>
                <w:sz w:val="24"/>
                <w:szCs w:val="24"/>
                <w:lang w:eastAsia="zh-CN"/>
              </w:rPr>
              <w:t>本公司董事会及全体董事保证公告内容不存在任何虚假记载、误导性陈述或者重大遗漏，并对其内容的真实性、准确性和完整性依法承担法律责任。</w:t>
            </w:r>
          </w:p>
        </w:tc>
      </w:tr>
    </w:tbl>
    <w:p>
      <w:pPr>
        <w:rPr>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line="360" w:lineRule="auto"/>
        <w:ind w:right="0" w:firstLine="480" w:firstLineChars="200"/>
        <w:jc w:val="both"/>
        <w:textAlignment w:val="auto"/>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埃夫特智能装备股份有限公司（以下简称“公司”）</w:t>
      </w:r>
      <w:r>
        <w:rPr>
          <w:rFonts w:hint="eastAsia"/>
          <w:color w:val="000000" w:themeColor="text1"/>
          <w:sz w:val="24"/>
          <w:szCs w:val="24"/>
          <w:lang w:val="en-US" w:eastAsia="zh-CN"/>
          <w14:textFill>
            <w14:solidFill>
              <w14:schemeClr w14:val="tx1"/>
            </w14:solidFill>
          </w14:textFill>
        </w:rPr>
        <w:t>于2021年5月28日召开了第二届董事会第十五次会议，审议通过了《</w:t>
      </w:r>
      <w:r>
        <w:rPr>
          <w:rFonts w:hint="eastAsia"/>
          <w:color w:val="000000" w:themeColor="text1"/>
          <w:sz w:val="24"/>
          <w:szCs w:val="24"/>
          <w:lang w:eastAsia="zh-CN"/>
          <w14:textFill>
            <w14:solidFill>
              <w14:schemeClr w14:val="tx1"/>
            </w14:solidFill>
          </w14:textFill>
        </w:rPr>
        <w:t>关于聘任公司</w:t>
      </w:r>
      <w:r>
        <w:rPr>
          <w:rFonts w:hint="eastAsia"/>
          <w:color w:val="000000" w:themeColor="text1"/>
          <w:sz w:val="24"/>
          <w:szCs w:val="24"/>
          <w:lang w:val="en-US" w:eastAsia="zh-CN"/>
          <w14:textFill>
            <w14:solidFill>
              <w14:schemeClr w14:val="tx1"/>
            </w14:solidFill>
          </w14:textFill>
        </w:rPr>
        <w:t>董事会秘书</w:t>
      </w:r>
      <w:r>
        <w:rPr>
          <w:rFonts w:hint="eastAsia"/>
          <w:color w:val="000000" w:themeColor="text1"/>
          <w:sz w:val="24"/>
          <w:szCs w:val="24"/>
          <w:lang w:eastAsia="zh-CN"/>
          <w14:textFill>
            <w14:solidFill>
              <w14:schemeClr w14:val="tx1"/>
            </w14:solidFill>
          </w14:textFill>
        </w:rPr>
        <w:t>的议案</w:t>
      </w:r>
      <w:r>
        <w:rPr>
          <w:rFonts w:hint="eastAsia"/>
          <w:color w:val="000000" w:themeColor="text1"/>
          <w:sz w:val="24"/>
          <w:szCs w:val="24"/>
          <w:lang w:val="en-US" w:eastAsia="zh-CN"/>
          <w14:textFill>
            <w14:solidFill>
              <w14:schemeClr w14:val="tx1"/>
            </w14:solidFill>
          </w14:textFill>
        </w:rPr>
        <w:t>》《</w:t>
      </w:r>
      <w:r>
        <w:rPr>
          <w:rFonts w:hint="eastAsia"/>
          <w:color w:val="000000" w:themeColor="text1"/>
          <w:sz w:val="24"/>
          <w:szCs w:val="24"/>
          <w:lang w:eastAsia="zh-CN"/>
          <w14:textFill>
            <w14:solidFill>
              <w14:schemeClr w14:val="tx1"/>
            </w14:solidFill>
          </w14:textFill>
        </w:rPr>
        <w:t>关于聘任公司</w:t>
      </w:r>
      <w:r>
        <w:rPr>
          <w:rFonts w:hint="eastAsia"/>
          <w:color w:val="000000" w:themeColor="text1"/>
          <w:sz w:val="24"/>
          <w:szCs w:val="24"/>
          <w:lang w:val="en-US" w:eastAsia="zh-CN"/>
          <w14:textFill>
            <w14:solidFill>
              <w14:schemeClr w14:val="tx1"/>
            </w14:solidFill>
          </w14:textFill>
        </w:rPr>
        <w:t>财务总监</w:t>
      </w:r>
      <w:r>
        <w:rPr>
          <w:rFonts w:hint="eastAsia"/>
          <w:color w:val="000000" w:themeColor="text1"/>
          <w:sz w:val="24"/>
          <w:szCs w:val="24"/>
          <w:lang w:eastAsia="zh-CN"/>
          <w14:textFill>
            <w14:solidFill>
              <w14:schemeClr w14:val="tx1"/>
            </w14:solidFill>
          </w14:textFill>
        </w:rPr>
        <w:t>的议案</w:t>
      </w:r>
      <w:r>
        <w:rPr>
          <w:rFonts w:hint="eastAsia"/>
          <w:color w:val="000000" w:themeColor="text1"/>
          <w:sz w:val="24"/>
          <w:szCs w:val="24"/>
          <w:lang w:val="en-US" w:eastAsia="zh-CN"/>
          <w14:textFill>
            <w14:solidFill>
              <w14:schemeClr w14:val="tx1"/>
            </w14:solidFill>
          </w14:textFill>
        </w:rPr>
        <w:t>》《关于聘任公司副总经理的议案》。具体情况公告如下：</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360" w:lineRule="auto"/>
        <w:ind w:right="0" w:firstLine="482" w:firstLineChars="200"/>
        <w:jc w:val="both"/>
        <w:textAlignment w:val="auto"/>
        <w:rPr>
          <w:rFonts w:hint="eastAsia"/>
          <w:b/>
          <w:bCs/>
          <w:color w:val="000000" w:themeColor="text1"/>
          <w:sz w:val="24"/>
          <w:szCs w:val="24"/>
          <w:lang w:val="en-US"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公司董事会秘书聘任情况</w:t>
      </w:r>
    </w:p>
    <w:p>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360" w:lineRule="auto"/>
        <w:ind w:right="0" w:firstLine="480" w:firstLineChars="200"/>
        <w:jc w:val="both"/>
        <w:textAlignment w:val="auto"/>
        <w:rPr>
          <w:rFonts w:hint="eastAsia" w:ascii="宋体" w:hAnsi="宋体" w:eastAsia="宋体"/>
          <w:sz w:val="24"/>
          <w:szCs w:val="24"/>
          <w:lang w:val="en-US" w:eastAsia="zh-CN"/>
        </w:rPr>
      </w:pPr>
      <w:r>
        <w:rPr>
          <w:rFonts w:hint="eastAsia"/>
          <w:color w:val="000000" w:themeColor="text1"/>
          <w:sz w:val="24"/>
          <w:szCs w:val="24"/>
          <w:lang w:val="en-US" w:eastAsia="zh-CN"/>
          <w14:textFill>
            <w14:solidFill>
              <w14:schemeClr w14:val="tx1"/>
            </w14:solidFill>
          </w14:textFill>
        </w:rPr>
        <w:t>根据公司经营管理需要，</w:t>
      </w:r>
      <w:r>
        <w:rPr>
          <w:rFonts w:hint="eastAsia" w:ascii="宋体" w:hAnsi="宋体" w:eastAsia="宋体"/>
          <w:sz w:val="24"/>
          <w:szCs w:val="24"/>
          <w:lang w:val="en-US" w:eastAsia="zh-CN"/>
        </w:rPr>
        <w:t>经董事长提名</w:t>
      </w:r>
      <w:r>
        <w:rPr>
          <w:rFonts w:hint="eastAsia"/>
          <w:sz w:val="24"/>
          <w:szCs w:val="24"/>
          <w:lang w:val="en-US" w:eastAsia="zh-CN"/>
        </w:rPr>
        <w:t>并经董事会提名、薪酬与考核委员会审核</w:t>
      </w:r>
      <w:r>
        <w:rPr>
          <w:rFonts w:hint="eastAsia" w:ascii="宋体" w:hAnsi="宋体" w:eastAsia="宋体"/>
          <w:sz w:val="24"/>
          <w:szCs w:val="24"/>
          <w:lang w:val="en-US" w:eastAsia="zh-CN"/>
        </w:rPr>
        <w:t>，</w:t>
      </w:r>
      <w:r>
        <w:rPr>
          <w:rFonts w:hint="eastAsia"/>
          <w:sz w:val="24"/>
          <w:szCs w:val="24"/>
          <w:lang w:val="en-US" w:eastAsia="zh-CN"/>
        </w:rPr>
        <w:t>董事会同意聘任康斌先生（简历请见附件一）为公司</w:t>
      </w:r>
      <w:r>
        <w:rPr>
          <w:rFonts w:hint="eastAsia" w:ascii="宋体" w:hAnsi="宋体" w:eastAsia="宋体"/>
          <w:sz w:val="24"/>
          <w:szCs w:val="24"/>
          <w:lang w:val="en-US" w:eastAsia="zh-CN"/>
        </w:rPr>
        <w:t>董事会秘书，任期自董事会审议通过之日起至本届董事会届满之日止。许礼进先生将不再代行董事会秘书职责。</w:t>
      </w:r>
    </w:p>
    <w:p>
      <w:pPr>
        <w:keepNext w:val="0"/>
        <w:keepLines w:val="0"/>
        <w:pageBreakBefore w:val="0"/>
        <w:kinsoku/>
        <w:wordWrap/>
        <w:overflowPunct/>
        <w:topLinePunct w:val="0"/>
        <w:autoSpaceDE/>
        <w:autoSpaceDN/>
        <w:bidi w:val="0"/>
        <w:adjustRightInd/>
        <w:snapToGrid/>
        <w:spacing w:line="360" w:lineRule="auto"/>
        <w:ind w:right="0" w:firstLine="480" w:firstLineChars="200"/>
        <w:jc w:val="both"/>
        <w:textAlignment w:val="auto"/>
        <w:rPr>
          <w:rFonts w:hint="eastAsia"/>
          <w:sz w:val="24"/>
          <w:szCs w:val="24"/>
          <w:lang w:val="en-US" w:eastAsia="zh-CN"/>
        </w:rPr>
      </w:pPr>
      <w:r>
        <w:rPr>
          <w:rFonts w:hint="eastAsia"/>
          <w:color w:val="000000" w:themeColor="text1"/>
          <w:sz w:val="24"/>
          <w:szCs w:val="24"/>
          <w:lang w:val="en-US" w:eastAsia="zh-CN"/>
          <w14:textFill>
            <w14:solidFill>
              <w14:schemeClr w14:val="tx1"/>
            </w14:solidFill>
          </w14:textFill>
        </w:rPr>
        <w:t>康斌先生已取得上海证券交易所科创板董事会秘书资格证书，其</w:t>
      </w:r>
      <w:r>
        <w:rPr>
          <w:rFonts w:ascii="宋体" w:hAnsi="宋体" w:eastAsia="宋体" w:cs="宋体"/>
          <w:sz w:val="24"/>
          <w:szCs w:val="24"/>
        </w:rPr>
        <w:t>任职资格经上海证券交易所审核无异议通过</w:t>
      </w:r>
      <w:r>
        <w:rPr>
          <w:rFonts w:hint="eastAsia" w:cs="宋体"/>
          <w:sz w:val="24"/>
          <w:szCs w:val="24"/>
          <w:lang w:eastAsia="zh-CN"/>
        </w:rPr>
        <w:t>。</w:t>
      </w:r>
      <w:r>
        <w:rPr>
          <w:rFonts w:hint="eastAsia"/>
          <w:color w:val="000000" w:themeColor="text1"/>
          <w:sz w:val="24"/>
          <w:szCs w:val="24"/>
          <w:lang w:eastAsia="zh-CN"/>
          <w14:textFill>
            <w14:solidFill>
              <w14:schemeClr w14:val="tx1"/>
            </w14:solidFill>
          </w14:textFill>
        </w:rPr>
        <w:t>截至本公告披露日，康斌先生未持有公司股份，与持有公司5%以上股份的股东、实际控制人、其他董事、监事、高级管理人员不存在关联关系；未受到中国证监会及其他有关部门的处罚和证券交易所惩戒，也不存在《公司法》《上海证券交易所科创板股票上市规则》等规定的不得被提名担任上市公司董事、监事和高级管理人员的情形，亦不是失信被执行人。其任职资格及提名程序符合《公司法》《公司章程》等相关法律的规定。</w:t>
      </w:r>
    </w:p>
    <w:p>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360" w:lineRule="auto"/>
        <w:ind w:right="0" w:firstLine="480" w:firstLineChars="200"/>
        <w:jc w:val="both"/>
        <w:textAlignment w:val="auto"/>
        <w:rPr>
          <w:rFonts w:hint="default" w:ascii="宋体" w:hAnsi="宋体" w:eastAsia="宋体"/>
          <w:sz w:val="24"/>
          <w:szCs w:val="24"/>
          <w:lang w:val="en-US" w:eastAsia="zh-CN"/>
        </w:rPr>
      </w:pPr>
      <w:r>
        <w:rPr>
          <w:rFonts w:hint="eastAsia"/>
          <w:sz w:val="24"/>
          <w:szCs w:val="24"/>
          <w:lang w:val="en-US" w:eastAsia="zh-CN"/>
        </w:rPr>
        <w:t>公司独立董事对董事会此议案发表了明确同意的独立意见。</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360" w:lineRule="auto"/>
        <w:ind w:firstLine="482" w:firstLineChars="200"/>
        <w:jc w:val="both"/>
        <w:textAlignment w:val="auto"/>
        <w:rPr>
          <w:rFonts w:hint="eastAsia"/>
          <w:b/>
          <w:bCs/>
          <w:color w:val="000000" w:themeColor="text1"/>
          <w:sz w:val="24"/>
          <w:szCs w:val="24"/>
          <w:lang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公司财务总监辞职及聘任情况</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firstLine="480" w:firstLineChars="200"/>
        <w:jc w:val="both"/>
        <w:textAlignment w:val="auto"/>
        <w:rPr>
          <w:rFonts w:hint="eastAsia"/>
          <w:color w:val="000000" w:themeColor="text1"/>
          <w:sz w:val="24"/>
          <w:szCs w:val="24"/>
          <w:lang w:eastAsia="zh-CN"/>
          <w14:textFill>
            <w14:solidFill>
              <w14:schemeClr w14:val="tx1"/>
            </w14:solidFill>
          </w14:textFill>
        </w:rPr>
      </w:pPr>
      <w:r>
        <w:rPr>
          <w:rFonts w:hint="eastAsia" w:cs="宋体"/>
          <w:sz w:val="24"/>
          <w:szCs w:val="24"/>
          <w:lang w:val="en-US" w:eastAsia="zh-CN"/>
        </w:rPr>
        <w:t>吴奕斐女士因个人原因</w:t>
      </w:r>
      <w:r>
        <w:rPr>
          <w:rFonts w:hint="eastAsia"/>
          <w:color w:val="000000" w:themeColor="text1"/>
          <w:sz w:val="24"/>
          <w:szCs w:val="24"/>
          <w:lang w:eastAsia="zh-CN"/>
          <w14:textFill>
            <w14:solidFill>
              <w14:schemeClr w14:val="tx1"/>
            </w14:solidFill>
          </w14:textFill>
        </w:rPr>
        <w:t>辞去财务总监职务，</w:t>
      </w:r>
      <w:r>
        <w:rPr>
          <w:rFonts w:hint="eastAsia"/>
          <w:color w:val="000000" w:themeColor="text1"/>
          <w:sz w:val="24"/>
          <w:szCs w:val="24"/>
          <w:lang w:val="en-US" w:eastAsia="zh-CN"/>
          <w14:textFill>
            <w14:solidFill>
              <w14:schemeClr w14:val="tx1"/>
            </w14:solidFill>
          </w14:textFill>
        </w:rPr>
        <w:t>其辞职</w:t>
      </w:r>
      <w:r>
        <w:rPr>
          <w:rFonts w:hint="eastAsia"/>
          <w:color w:val="000000" w:themeColor="text1"/>
          <w:sz w:val="24"/>
          <w:szCs w:val="24"/>
          <w:lang w:eastAsia="zh-CN"/>
          <w14:textFill>
            <w14:solidFill>
              <w14:schemeClr w14:val="tx1"/>
            </w14:solidFill>
          </w14:textFill>
        </w:rPr>
        <w:t>后将不再担任公司任何职务。</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firstLine="480" w:firstLineChars="200"/>
        <w:jc w:val="both"/>
        <w:textAlignment w:val="auto"/>
        <w:rPr>
          <w:rFonts w:hint="eastAsia"/>
          <w:color w:val="000000" w:themeColor="text1"/>
          <w:sz w:val="24"/>
          <w:szCs w:val="24"/>
          <w:lang w:eastAsia="zh-CN"/>
          <w14:textFill>
            <w14:solidFill>
              <w14:schemeClr w14:val="tx1"/>
            </w14:solidFill>
          </w14:textFill>
        </w:rPr>
      </w:pPr>
      <w:r>
        <w:rPr>
          <w:rFonts w:hint="eastAsia" w:ascii="宋体" w:hAnsi="宋体" w:eastAsia="宋体" w:cs="宋体"/>
          <w:sz w:val="24"/>
          <w:szCs w:val="24"/>
          <w:lang w:val="en-US" w:eastAsia="zh-CN"/>
        </w:rPr>
        <w:t>经</w:t>
      </w:r>
      <w:r>
        <w:rPr>
          <w:rFonts w:hint="eastAsia" w:ascii="宋体" w:hAnsi="宋体" w:eastAsia="宋体" w:cs="宋体"/>
          <w:sz w:val="24"/>
          <w:szCs w:val="24"/>
        </w:rPr>
        <w:t>总经理提名</w:t>
      </w:r>
      <w:r>
        <w:rPr>
          <w:rFonts w:hint="eastAsia"/>
          <w:sz w:val="24"/>
          <w:szCs w:val="24"/>
          <w:lang w:val="en-US" w:eastAsia="zh-CN"/>
        </w:rPr>
        <w:t>并经董事会提名、薪酬与考核委员会审核</w:t>
      </w:r>
      <w:r>
        <w:rPr>
          <w:rFonts w:hint="eastAsia" w:ascii="宋体" w:hAnsi="宋体" w:eastAsia="宋体" w:cs="宋体"/>
          <w:sz w:val="24"/>
          <w:szCs w:val="24"/>
        </w:rPr>
        <w:t>，</w:t>
      </w:r>
      <w:r>
        <w:rPr>
          <w:rFonts w:hint="eastAsia" w:cs="宋体"/>
          <w:sz w:val="24"/>
          <w:szCs w:val="24"/>
          <w:lang w:val="en-US" w:eastAsia="zh-CN"/>
        </w:rPr>
        <w:t>董事会同意</w:t>
      </w:r>
      <w:r>
        <w:rPr>
          <w:rFonts w:hint="eastAsia" w:ascii="宋体" w:hAnsi="宋体" w:eastAsia="宋体" w:cs="宋体"/>
          <w:sz w:val="24"/>
          <w:szCs w:val="24"/>
        </w:rPr>
        <w:t>聘任康斌先生</w:t>
      </w:r>
      <w:r>
        <w:rPr>
          <w:rFonts w:hint="eastAsia" w:ascii="宋体" w:hAnsi="宋体" w:eastAsia="宋体" w:cs="宋体"/>
          <w:sz w:val="24"/>
          <w:szCs w:val="24"/>
          <w:lang w:val="en-US" w:eastAsia="zh-CN"/>
        </w:rPr>
        <w:t>为</w:t>
      </w:r>
      <w:r>
        <w:rPr>
          <w:rFonts w:hint="eastAsia" w:ascii="宋体" w:hAnsi="宋体" w:eastAsia="宋体" w:cs="宋体"/>
          <w:sz w:val="24"/>
          <w:szCs w:val="24"/>
        </w:rPr>
        <w:t>公司</w:t>
      </w:r>
      <w:r>
        <w:rPr>
          <w:rFonts w:hint="eastAsia" w:ascii="宋体" w:hAnsi="宋体" w:eastAsia="宋体" w:cs="宋体"/>
          <w:sz w:val="24"/>
          <w:szCs w:val="24"/>
          <w:lang w:val="en-US" w:eastAsia="zh-CN"/>
        </w:rPr>
        <w:t>财务总监，</w:t>
      </w:r>
      <w:r>
        <w:rPr>
          <w:rFonts w:hint="eastAsia" w:ascii="宋体" w:hAnsi="宋体" w:eastAsia="宋体" w:cs="宋体"/>
          <w:sz w:val="24"/>
          <w:szCs w:val="24"/>
        </w:rPr>
        <w:t>任期自董事会审议通过之日起至本届董事会届满之日止</w:t>
      </w:r>
      <w:r>
        <w:rPr>
          <w:rFonts w:hint="eastAsia" w:ascii="宋体" w:hAnsi="宋体" w:eastAsia="宋体" w:cs="宋体"/>
          <w:sz w:val="24"/>
          <w:szCs w:val="24"/>
          <w:lang w:eastAsia="zh-CN"/>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firstLine="480" w:firstLineChars="200"/>
        <w:jc w:val="both"/>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吴奕斐女士的工作将会</w:t>
      </w:r>
      <w:r>
        <w:rPr>
          <w:rFonts w:hint="eastAsia"/>
          <w:color w:val="000000" w:themeColor="text1"/>
          <w:sz w:val="24"/>
          <w:szCs w:val="24"/>
          <w:lang w:val="en-US" w:eastAsia="zh-CN"/>
          <w14:textFill>
            <w14:solidFill>
              <w14:schemeClr w14:val="tx1"/>
            </w14:solidFill>
          </w14:textFill>
        </w:rPr>
        <w:t>与康斌先生</w:t>
      </w:r>
      <w:r>
        <w:rPr>
          <w:rFonts w:hint="eastAsia"/>
          <w:color w:val="000000" w:themeColor="text1"/>
          <w:sz w:val="24"/>
          <w:szCs w:val="24"/>
          <w:lang w:eastAsia="zh-CN"/>
          <w14:textFill>
            <w14:solidFill>
              <w14:schemeClr w14:val="tx1"/>
            </w14:solidFill>
          </w14:textFill>
        </w:rPr>
        <w:t>进行妥善交接，其辞职不会对公司日常运营产生不利影响。</w:t>
      </w:r>
    </w:p>
    <w:p>
      <w:pPr>
        <w:keepNext w:val="0"/>
        <w:keepLines w:val="0"/>
        <w:pageBreakBefore w:val="0"/>
        <w:widowControl/>
        <w:shd w:val="clear" w:color="auto" w:fill="FFFFFF"/>
        <w:kinsoku/>
        <w:wordWrap/>
        <w:overflowPunct/>
        <w:topLinePunct w:val="0"/>
        <w:autoSpaceDE/>
        <w:autoSpaceDN/>
        <w:bidi w:val="0"/>
        <w:adjustRightInd/>
        <w:snapToGrid/>
        <w:spacing w:line="360" w:lineRule="auto"/>
        <w:ind w:firstLine="480" w:firstLineChars="200"/>
        <w:jc w:val="both"/>
        <w:textAlignment w:val="auto"/>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截至本公告披露日，吴奕斐女士未持有公司股份，在本届董事会任期内，吴奕斐女士承诺按照高级管理人员进行股份增减持管理，遵守中国证监会及上海证券交易所关于董事、高级管理人员股份增减持规定。吴奕斐女士担任公司</w:t>
      </w:r>
      <w:r>
        <w:rPr>
          <w:rFonts w:hint="eastAsia"/>
          <w:color w:val="000000" w:themeColor="text1"/>
          <w:sz w:val="24"/>
          <w:szCs w:val="24"/>
          <w:lang w:val="en-US" w:eastAsia="zh-CN"/>
          <w14:textFill>
            <w14:solidFill>
              <w14:schemeClr w14:val="tx1"/>
            </w14:solidFill>
          </w14:textFill>
        </w:rPr>
        <w:t>财务总监</w:t>
      </w:r>
      <w:r>
        <w:rPr>
          <w:rFonts w:hint="eastAsia"/>
          <w:color w:val="000000" w:themeColor="text1"/>
          <w:sz w:val="24"/>
          <w:szCs w:val="24"/>
          <w:lang w:eastAsia="zh-CN"/>
          <w14:textFill>
            <w14:solidFill>
              <w14:schemeClr w14:val="tx1"/>
            </w14:solidFill>
          </w14:textFill>
        </w:rPr>
        <w:t>期间恪尽职守、勤勉尽责，未出现与公司董事会和经营管理层有意见分歧的情况，公司董事会对吴奕斐女士在任期间为公司发展做出的贡献表示衷心感谢！</w:t>
      </w:r>
    </w:p>
    <w:p>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360" w:lineRule="auto"/>
        <w:ind w:firstLine="480" w:firstLineChars="200"/>
        <w:jc w:val="both"/>
        <w:textAlignment w:val="auto"/>
        <w:rPr>
          <w:rFonts w:hint="default"/>
          <w:color w:val="000000" w:themeColor="text1"/>
          <w:sz w:val="24"/>
          <w:szCs w:val="24"/>
          <w:lang w:val="en-US" w:eastAsia="zh-CN"/>
          <w14:textFill>
            <w14:solidFill>
              <w14:schemeClr w14:val="tx1"/>
            </w14:solidFill>
          </w14:textFill>
        </w:rPr>
      </w:pPr>
      <w:r>
        <w:rPr>
          <w:rFonts w:hint="eastAsia"/>
          <w:sz w:val="24"/>
          <w:szCs w:val="24"/>
          <w:lang w:val="en-US" w:eastAsia="zh-CN"/>
        </w:rPr>
        <w:t>公司独立董事对董事会此议案发表了明确同意的独立意见。</w:t>
      </w:r>
    </w:p>
    <w:p>
      <w:pPr>
        <w:keepNext w:val="0"/>
        <w:keepLines w:val="0"/>
        <w:pageBreakBefore w:val="0"/>
        <w:widowControl/>
        <w:numPr>
          <w:ilvl w:val="0"/>
          <w:numId w:val="1"/>
        </w:numPr>
        <w:shd w:val="clear" w:color="auto" w:fill="FFFFFF"/>
        <w:kinsoku/>
        <w:wordWrap/>
        <w:overflowPunct/>
        <w:topLinePunct w:val="0"/>
        <w:autoSpaceDE/>
        <w:autoSpaceDN/>
        <w:bidi w:val="0"/>
        <w:adjustRightInd/>
        <w:snapToGrid/>
        <w:spacing w:line="360" w:lineRule="auto"/>
        <w:ind w:firstLine="482" w:firstLineChars="200"/>
        <w:jc w:val="both"/>
        <w:textAlignment w:val="auto"/>
        <w:rPr>
          <w:rFonts w:hint="eastAsia"/>
          <w:b/>
          <w:bCs/>
          <w:color w:val="000000" w:themeColor="text1"/>
          <w:sz w:val="24"/>
          <w:szCs w:val="24"/>
          <w:lang w:eastAsia="zh-CN"/>
          <w14:textFill>
            <w14:solidFill>
              <w14:schemeClr w14:val="tx1"/>
            </w14:solidFill>
          </w14:textFill>
        </w:rPr>
      </w:pPr>
      <w:r>
        <w:rPr>
          <w:rFonts w:hint="eastAsia"/>
          <w:b/>
          <w:bCs/>
          <w:color w:val="000000" w:themeColor="text1"/>
          <w:sz w:val="24"/>
          <w:szCs w:val="24"/>
          <w:lang w:val="en-US" w:eastAsia="zh-CN"/>
          <w14:textFill>
            <w14:solidFill>
              <w14:schemeClr w14:val="tx1"/>
            </w14:solidFill>
          </w14:textFill>
        </w:rPr>
        <w:t>公司副总经理聘任情况</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firstLine="480" w:firstLineChars="200"/>
        <w:jc w:val="both"/>
        <w:textAlignment w:val="auto"/>
        <w:rPr>
          <w:rFonts w:hint="eastAsia" w:ascii="宋体" w:hAnsi="宋体" w:eastAsia="宋体" w:cs="宋体"/>
          <w:sz w:val="24"/>
          <w:szCs w:val="24"/>
          <w:lang w:eastAsia="zh-CN"/>
        </w:rPr>
      </w:pPr>
      <w:r>
        <w:rPr>
          <w:rFonts w:hint="eastAsia"/>
          <w:color w:val="000000" w:themeColor="text1"/>
          <w:sz w:val="24"/>
          <w:szCs w:val="24"/>
          <w:lang w:val="en-US" w:eastAsia="zh-CN"/>
          <w14:textFill>
            <w14:solidFill>
              <w14:schemeClr w14:val="tx1"/>
            </w14:solidFill>
          </w14:textFill>
        </w:rPr>
        <w:t>根据公司经营管理需要，</w:t>
      </w:r>
      <w:r>
        <w:rPr>
          <w:rFonts w:hint="eastAsia" w:ascii="宋体" w:hAnsi="宋体" w:eastAsia="宋体" w:cs="宋体"/>
          <w:sz w:val="24"/>
          <w:szCs w:val="24"/>
          <w:lang w:val="en-US" w:eastAsia="zh-CN"/>
        </w:rPr>
        <w:t>经</w:t>
      </w:r>
      <w:r>
        <w:rPr>
          <w:rFonts w:hint="eastAsia" w:ascii="宋体" w:hAnsi="宋体" w:eastAsia="宋体" w:cs="宋体"/>
          <w:sz w:val="24"/>
          <w:szCs w:val="24"/>
        </w:rPr>
        <w:t>总经理提名</w:t>
      </w:r>
      <w:r>
        <w:rPr>
          <w:rFonts w:hint="eastAsia"/>
          <w:sz w:val="24"/>
          <w:szCs w:val="24"/>
          <w:lang w:val="en-US" w:eastAsia="zh-CN"/>
        </w:rPr>
        <w:t>并经董事会提名、薪酬与考核委员会审核</w:t>
      </w:r>
      <w:r>
        <w:rPr>
          <w:rFonts w:hint="eastAsia" w:ascii="宋体" w:hAnsi="宋体" w:eastAsia="宋体" w:cs="宋体"/>
          <w:sz w:val="24"/>
          <w:szCs w:val="24"/>
        </w:rPr>
        <w:t>，</w:t>
      </w:r>
      <w:r>
        <w:rPr>
          <w:rFonts w:hint="eastAsia" w:cs="宋体"/>
          <w:sz w:val="24"/>
          <w:szCs w:val="24"/>
          <w:lang w:val="en-US" w:eastAsia="zh-CN"/>
        </w:rPr>
        <w:t>董事会同意</w:t>
      </w:r>
      <w:r>
        <w:rPr>
          <w:rFonts w:hint="eastAsia" w:ascii="宋体" w:hAnsi="宋体" w:eastAsia="宋体" w:cs="宋体"/>
          <w:sz w:val="24"/>
          <w:szCs w:val="24"/>
        </w:rPr>
        <w:t>聘任康斌先生</w:t>
      </w:r>
      <w:r>
        <w:rPr>
          <w:rFonts w:hint="eastAsia" w:cs="宋体"/>
          <w:sz w:val="24"/>
          <w:szCs w:val="24"/>
          <w:lang w:eastAsia="zh-CN"/>
        </w:rPr>
        <w:t>、</w:t>
      </w:r>
      <w:r>
        <w:rPr>
          <w:rFonts w:hint="eastAsia" w:ascii="宋体" w:hAnsi="宋体" w:eastAsia="宋体"/>
          <w:sz w:val="24"/>
          <w:szCs w:val="24"/>
          <w:lang w:val="en-US" w:eastAsia="zh-CN"/>
        </w:rPr>
        <w:t>樊莉娟女士</w:t>
      </w:r>
      <w:r>
        <w:rPr>
          <w:rFonts w:hint="eastAsia"/>
          <w:sz w:val="24"/>
          <w:szCs w:val="24"/>
          <w:lang w:val="en-US" w:eastAsia="zh-CN"/>
        </w:rPr>
        <w:t>（简历请见附件二）</w:t>
      </w:r>
      <w:r>
        <w:rPr>
          <w:rFonts w:hint="eastAsia" w:ascii="宋体" w:hAnsi="宋体" w:eastAsia="宋体"/>
          <w:sz w:val="24"/>
          <w:szCs w:val="24"/>
          <w:lang w:val="en-US" w:eastAsia="zh-CN"/>
        </w:rPr>
        <w:t>、王富康先生</w:t>
      </w:r>
      <w:r>
        <w:rPr>
          <w:rFonts w:hint="eastAsia"/>
          <w:sz w:val="24"/>
          <w:szCs w:val="24"/>
          <w:lang w:val="en-US" w:eastAsia="zh-CN"/>
        </w:rPr>
        <w:t>（简历请见附件三）</w:t>
      </w:r>
      <w:r>
        <w:rPr>
          <w:rFonts w:hint="eastAsia" w:ascii="宋体" w:hAnsi="宋体" w:eastAsia="宋体"/>
          <w:sz w:val="24"/>
          <w:szCs w:val="24"/>
          <w:lang w:val="en-US" w:eastAsia="zh-CN"/>
        </w:rPr>
        <w:t>为公司副总经理</w:t>
      </w:r>
      <w:r>
        <w:rPr>
          <w:rFonts w:hint="eastAsia" w:ascii="宋体" w:hAnsi="宋体" w:eastAsia="宋体" w:cs="宋体"/>
          <w:sz w:val="24"/>
          <w:szCs w:val="24"/>
          <w:lang w:val="en-US" w:eastAsia="zh-CN"/>
        </w:rPr>
        <w:t>，</w:t>
      </w:r>
      <w:r>
        <w:rPr>
          <w:rFonts w:hint="eastAsia" w:ascii="宋体" w:hAnsi="宋体" w:eastAsia="宋体" w:cs="宋体"/>
          <w:sz w:val="24"/>
          <w:szCs w:val="24"/>
        </w:rPr>
        <w:t>任期自董事会审议通过之日起至本届董事会届满之日止</w:t>
      </w:r>
      <w:r>
        <w:rPr>
          <w:rFonts w:hint="eastAsia" w:ascii="宋体" w:hAnsi="宋体" w:eastAsia="宋体" w:cs="宋体"/>
          <w:sz w:val="24"/>
          <w:szCs w:val="24"/>
          <w:lang w:eastAsia="zh-CN"/>
        </w:rPr>
        <w:t>。</w:t>
      </w:r>
    </w:p>
    <w:p>
      <w:pPr>
        <w:keepNext w:val="0"/>
        <w:keepLines w:val="0"/>
        <w:pageBreakBefore w:val="0"/>
        <w:widowControl/>
        <w:numPr>
          <w:ilvl w:val="-1"/>
          <w:numId w:val="0"/>
        </w:numPr>
        <w:shd w:val="clear" w:color="auto" w:fill="FFFFFF"/>
        <w:kinsoku/>
        <w:wordWrap/>
        <w:overflowPunct/>
        <w:topLinePunct w:val="0"/>
        <w:autoSpaceDE/>
        <w:autoSpaceDN/>
        <w:bidi w:val="0"/>
        <w:adjustRightInd/>
        <w:snapToGrid/>
        <w:spacing w:line="360" w:lineRule="auto"/>
        <w:ind w:firstLine="480" w:firstLineChars="200"/>
        <w:jc w:val="both"/>
        <w:textAlignment w:val="auto"/>
        <w:rPr>
          <w:rFonts w:hint="default"/>
          <w:color w:val="000000" w:themeColor="text1"/>
          <w:sz w:val="24"/>
          <w:szCs w:val="24"/>
          <w:lang w:val="en-US" w:eastAsia="zh-CN"/>
          <w14:textFill>
            <w14:solidFill>
              <w14:schemeClr w14:val="tx1"/>
            </w14:solidFill>
          </w14:textFill>
        </w:rPr>
      </w:pPr>
      <w:r>
        <w:rPr>
          <w:rFonts w:hint="eastAsia"/>
          <w:sz w:val="24"/>
          <w:szCs w:val="24"/>
          <w:lang w:val="en-US" w:eastAsia="zh-CN"/>
        </w:rPr>
        <w:t>公司独立董事对董事会此议案发表了明确同意的独立意见。</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jc w:val="both"/>
        <w:textAlignment w:val="auto"/>
        <w:rPr>
          <w:rFonts w:hint="eastAsia"/>
          <w:b w:val="0"/>
          <w:bCs w:val="0"/>
          <w:color w:val="000000" w:themeColor="text1"/>
          <w:sz w:val="24"/>
          <w:szCs w:val="24"/>
          <w:lang w:val="en-US" w:eastAsia="zh-CN"/>
          <w14:textFill>
            <w14:solidFill>
              <w14:schemeClr w14:val="tx1"/>
            </w14:solidFill>
          </w14:textFill>
        </w:rPr>
      </w:pPr>
    </w:p>
    <w:p>
      <w:pPr>
        <w:widowControl/>
        <w:shd w:val="clear" w:color="auto" w:fill="FFFFFF"/>
        <w:spacing w:line="360" w:lineRule="auto"/>
        <w:ind w:firstLine="480" w:firstLineChars="200"/>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特此公告</w:t>
      </w:r>
      <w:r>
        <w:rPr>
          <w:color w:val="000000" w:themeColor="text1"/>
          <w:sz w:val="24"/>
          <w:szCs w:val="24"/>
          <w:lang w:eastAsia="zh-CN"/>
          <w14:textFill>
            <w14:solidFill>
              <w14:schemeClr w14:val="tx1"/>
            </w14:solidFill>
          </w14:textFill>
        </w:rPr>
        <w:t>。</w:t>
      </w:r>
    </w:p>
    <w:p>
      <w:pPr>
        <w:pStyle w:val="6"/>
        <w:spacing w:before="26" w:line="360" w:lineRule="auto"/>
        <w:ind w:firstLine="480" w:firstLineChars="200"/>
        <w:jc w:val="right"/>
        <w:rPr>
          <w:rFonts w:hint="eastAsia"/>
          <w:color w:val="000000" w:themeColor="text1"/>
          <w:lang w:eastAsia="zh-CN"/>
          <w14:textFill>
            <w14:solidFill>
              <w14:schemeClr w14:val="tx1"/>
            </w14:solidFill>
          </w14:textFill>
        </w:rPr>
      </w:pPr>
    </w:p>
    <w:p>
      <w:pPr>
        <w:pStyle w:val="6"/>
        <w:spacing w:before="26" w:line="360" w:lineRule="auto"/>
        <w:ind w:firstLine="480" w:firstLineChars="200"/>
        <w:jc w:val="right"/>
        <w:rPr>
          <w:rFonts w:hint="eastAsia"/>
          <w:color w:val="000000" w:themeColor="text1"/>
          <w:lang w:eastAsia="zh-CN"/>
          <w14:textFill>
            <w14:solidFill>
              <w14:schemeClr w14:val="tx1"/>
            </w14:solidFill>
          </w14:textFill>
        </w:rPr>
      </w:pPr>
    </w:p>
    <w:p>
      <w:pPr>
        <w:pStyle w:val="6"/>
        <w:spacing w:before="26" w:line="360" w:lineRule="auto"/>
        <w:ind w:firstLine="480" w:firstLineChars="200"/>
        <w:jc w:val="right"/>
        <w:rPr>
          <w:color w:val="000000" w:themeColor="text1"/>
          <w:lang w:eastAsia="zh-CN"/>
          <w14:textFill>
            <w14:solidFill>
              <w14:schemeClr w14:val="tx1"/>
            </w14:solidFill>
          </w14:textFill>
        </w:rPr>
      </w:pPr>
      <w:r>
        <w:rPr>
          <w:rFonts w:hint="eastAsia"/>
          <w:color w:val="000000" w:themeColor="text1"/>
          <w:lang w:eastAsia="zh-CN"/>
          <w14:textFill>
            <w14:solidFill>
              <w14:schemeClr w14:val="tx1"/>
            </w14:solidFill>
          </w14:textFill>
        </w:rPr>
        <w:t>埃夫特智能装备股份有限公司</w:t>
      </w:r>
      <w:r>
        <w:rPr>
          <w:rFonts w:hint="eastAsia" w:cs="宋体"/>
          <w:color w:val="000000" w:themeColor="text1"/>
          <w:lang w:eastAsia="zh-CN"/>
          <w14:textFill>
            <w14:solidFill>
              <w14:schemeClr w14:val="tx1"/>
            </w14:solidFill>
          </w14:textFill>
        </w:rPr>
        <w:t>董事会</w:t>
      </w:r>
    </w:p>
    <w:p>
      <w:pPr>
        <w:pStyle w:val="6"/>
        <w:spacing w:before="26" w:line="360" w:lineRule="auto"/>
        <w:ind w:firstLine="480" w:firstLineChars="200"/>
        <w:jc w:val="right"/>
        <w:rPr>
          <w:rFonts w:ascii="Times New Roman" w:hAnsi="Times New Roman"/>
          <w:color w:val="000000" w:themeColor="text1"/>
          <w:lang w:eastAsia="zh-CN"/>
          <w14:textFill>
            <w14:solidFill>
              <w14:schemeClr w14:val="tx1"/>
            </w14:solidFill>
          </w14:textFill>
        </w:rPr>
      </w:pPr>
      <w:r>
        <w:rPr>
          <w:rFonts w:ascii="Times New Roman" w:hAnsi="Times New Roman"/>
          <w:color w:val="000000" w:themeColor="text1"/>
          <w:lang w:eastAsia="zh-CN"/>
          <w14:textFill>
            <w14:solidFill>
              <w14:schemeClr w14:val="tx1"/>
            </w14:solidFill>
          </w14:textFill>
        </w:rPr>
        <w:t>2021</w:t>
      </w:r>
      <w:r>
        <w:rPr>
          <w:rFonts w:ascii="Times New Roman" w:hAnsi="Times New Roman"/>
          <w:color w:val="000000" w:themeColor="text1"/>
          <w:spacing w:val="-60"/>
          <w:lang w:eastAsia="zh-CN"/>
          <w14:textFill>
            <w14:solidFill>
              <w14:schemeClr w14:val="tx1"/>
            </w14:solidFill>
          </w14:textFill>
        </w:rPr>
        <w:t xml:space="preserve"> </w:t>
      </w:r>
      <w:r>
        <w:rPr>
          <w:rFonts w:hint="eastAsia" w:ascii="Times New Roman" w:hAnsi="Times New Roman"/>
          <w:color w:val="000000" w:themeColor="text1"/>
          <w:lang w:eastAsia="zh-CN"/>
          <w14:textFill>
            <w14:solidFill>
              <w14:schemeClr w14:val="tx1"/>
            </w14:solidFill>
          </w14:textFill>
        </w:rPr>
        <w:t>年</w:t>
      </w:r>
      <w:r>
        <w:rPr>
          <w:rFonts w:hint="eastAsia" w:ascii="Times New Roman" w:hAnsi="Times New Roman"/>
          <w:color w:val="000000" w:themeColor="text1"/>
          <w:lang w:val="en-US" w:eastAsia="zh-CN"/>
          <w14:textFill>
            <w14:solidFill>
              <w14:schemeClr w14:val="tx1"/>
            </w14:solidFill>
          </w14:textFill>
        </w:rPr>
        <w:t>5</w:t>
      </w:r>
      <w:r>
        <w:rPr>
          <w:rFonts w:hint="eastAsia" w:ascii="Times New Roman" w:hAnsi="Times New Roman"/>
          <w:color w:val="000000" w:themeColor="text1"/>
          <w:lang w:eastAsia="zh-CN"/>
          <w14:textFill>
            <w14:solidFill>
              <w14:schemeClr w14:val="tx1"/>
            </w14:solidFill>
          </w14:textFill>
        </w:rPr>
        <w:t>月</w:t>
      </w:r>
      <w:r>
        <w:rPr>
          <w:rFonts w:hint="eastAsia" w:ascii="Times New Roman" w:hAnsi="Times New Roman"/>
          <w:color w:val="000000" w:themeColor="text1"/>
          <w:lang w:val="en-US" w:eastAsia="zh-CN"/>
          <w14:textFill>
            <w14:solidFill>
              <w14:schemeClr w14:val="tx1"/>
            </w14:solidFill>
          </w14:textFill>
        </w:rPr>
        <w:t>31</w:t>
      </w:r>
      <w:r>
        <w:rPr>
          <w:rFonts w:hint="eastAsia" w:ascii="Times New Roman" w:hAnsi="Times New Roman"/>
          <w:color w:val="000000" w:themeColor="text1"/>
          <w:lang w:eastAsia="zh-CN"/>
          <w14:textFill>
            <w14:solidFill>
              <w14:schemeClr w14:val="tx1"/>
            </w14:solidFill>
          </w14:textFill>
        </w:rPr>
        <w:t>日</w:t>
      </w:r>
    </w:p>
    <w:p>
      <w:pP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附件</w:t>
      </w:r>
      <w:r>
        <w:rPr>
          <w:rFonts w:hint="eastAsia"/>
          <w:color w:val="000000" w:themeColor="text1"/>
          <w:sz w:val="24"/>
          <w:szCs w:val="24"/>
          <w:lang w:val="en-US" w:eastAsia="zh-CN"/>
          <w14:textFill>
            <w14:solidFill>
              <w14:schemeClr w14:val="tx1"/>
            </w14:solidFill>
          </w14:textFill>
        </w:rPr>
        <w:t>一</w:t>
      </w:r>
      <w:r>
        <w:rPr>
          <w:rFonts w:hint="eastAsia"/>
          <w:color w:val="000000" w:themeColor="text1"/>
          <w:sz w:val="24"/>
          <w:szCs w:val="24"/>
          <w:lang w:eastAsia="zh-CN"/>
          <w14:textFill>
            <w14:solidFill>
              <w14:schemeClr w14:val="tx1"/>
            </w14:solidFill>
          </w14:textFill>
        </w:rPr>
        <w:t>：康斌先生简历</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t>康斌，男，1977年生，中国国籍，无境外长期居留权，香港大学工商管理（国际课程）硕士，拥有注册会计师，</w:t>
      </w:r>
      <w:r>
        <w:rPr>
          <w:rFonts w:hint="eastAsia"/>
          <w:color w:val="000000" w:themeColor="text1"/>
          <w:sz w:val="24"/>
          <w:szCs w:val="24"/>
          <w:lang w:val="en-US" w:eastAsia="zh-CN"/>
          <w14:textFill>
            <w14:solidFill>
              <w14:schemeClr w14:val="tx1"/>
            </w14:solidFill>
          </w14:textFill>
        </w:rPr>
        <w:t>中级经济师</w:t>
      </w:r>
      <w:r>
        <w:rPr>
          <w:rFonts w:hint="eastAsia"/>
          <w:color w:val="000000" w:themeColor="text1"/>
          <w:sz w:val="24"/>
          <w:szCs w:val="24"/>
          <w:lang w:eastAsia="zh-CN"/>
          <w14:textFill>
            <w14:solidFill>
              <w14:schemeClr w14:val="tx1"/>
            </w14:solidFill>
          </w14:textFill>
        </w:rPr>
        <w:t>资格。康先生于1998年</w:t>
      </w:r>
      <w:r>
        <w:rPr>
          <w:rFonts w:hint="eastAsia"/>
          <w:color w:val="000000" w:themeColor="text1"/>
          <w:sz w:val="24"/>
          <w:szCs w:val="24"/>
          <w:lang w:val="en-US" w:eastAsia="zh-CN"/>
          <w14:textFill>
            <w14:solidFill>
              <w14:schemeClr w14:val="tx1"/>
            </w14:solidFill>
          </w14:textFill>
        </w:rPr>
        <w:t>9月</w:t>
      </w:r>
      <w:r>
        <w:rPr>
          <w:rFonts w:hint="eastAsia"/>
          <w:color w:val="000000" w:themeColor="text1"/>
          <w:sz w:val="24"/>
          <w:szCs w:val="24"/>
          <w:lang w:eastAsia="zh-CN"/>
          <w14:textFill>
            <w14:solidFill>
              <w14:schemeClr w14:val="tx1"/>
            </w14:solidFill>
          </w14:textFill>
        </w:rPr>
        <w:t>至2004年</w:t>
      </w:r>
      <w:r>
        <w:rPr>
          <w:rFonts w:hint="eastAsia"/>
          <w:color w:val="000000" w:themeColor="text1"/>
          <w:sz w:val="24"/>
          <w:szCs w:val="24"/>
          <w:lang w:val="en-US" w:eastAsia="zh-CN"/>
          <w14:textFill>
            <w14:solidFill>
              <w14:schemeClr w14:val="tx1"/>
            </w14:solidFill>
          </w14:textFill>
        </w:rPr>
        <w:t>5月就职</w:t>
      </w:r>
      <w:r>
        <w:rPr>
          <w:rFonts w:hint="eastAsia"/>
          <w:color w:val="000000" w:themeColor="text1"/>
          <w:sz w:val="24"/>
          <w:szCs w:val="24"/>
          <w:lang w:eastAsia="zh-CN"/>
          <w14:textFill>
            <w14:solidFill>
              <w14:schemeClr w14:val="tx1"/>
            </w14:solidFill>
          </w14:textFill>
        </w:rPr>
        <w:t>安永华明会计师事务所；于2004年</w:t>
      </w:r>
      <w:r>
        <w:rPr>
          <w:rFonts w:hint="eastAsia"/>
          <w:color w:val="000000" w:themeColor="text1"/>
          <w:sz w:val="24"/>
          <w:szCs w:val="24"/>
          <w:lang w:val="en-US" w:eastAsia="zh-CN"/>
          <w14:textFill>
            <w14:solidFill>
              <w14:schemeClr w14:val="tx1"/>
            </w14:solidFill>
          </w14:textFill>
        </w:rPr>
        <w:t>5月</w:t>
      </w:r>
      <w:r>
        <w:rPr>
          <w:rFonts w:hint="eastAsia"/>
          <w:color w:val="000000" w:themeColor="text1"/>
          <w:sz w:val="24"/>
          <w:szCs w:val="24"/>
          <w:lang w:eastAsia="zh-CN"/>
          <w14:textFill>
            <w14:solidFill>
              <w14:schemeClr w14:val="tx1"/>
            </w14:solidFill>
          </w14:textFill>
        </w:rPr>
        <w:t>至2005年</w:t>
      </w:r>
      <w:r>
        <w:rPr>
          <w:rFonts w:hint="eastAsia"/>
          <w:color w:val="000000" w:themeColor="text1"/>
          <w:sz w:val="24"/>
          <w:szCs w:val="24"/>
          <w:lang w:val="en-US" w:eastAsia="zh-CN"/>
          <w14:textFill>
            <w14:solidFill>
              <w14:schemeClr w14:val="tx1"/>
            </w14:solidFill>
          </w14:textFill>
        </w:rPr>
        <w:t>9月</w:t>
      </w:r>
      <w:r>
        <w:rPr>
          <w:rFonts w:hint="eastAsia"/>
          <w:color w:val="000000" w:themeColor="text1"/>
          <w:sz w:val="24"/>
          <w:szCs w:val="24"/>
          <w:lang w:eastAsia="zh-CN"/>
          <w14:textFill>
            <w14:solidFill>
              <w14:schemeClr w14:val="tx1"/>
            </w14:solidFill>
          </w14:textFill>
        </w:rPr>
        <w:t>任海科（控股）集团有限公司财务总监；于2005年</w:t>
      </w:r>
      <w:r>
        <w:rPr>
          <w:rFonts w:hint="eastAsia"/>
          <w:color w:val="000000" w:themeColor="text1"/>
          <w:sz w:val="24"/>
          <w:szCs w:val="24"/>
          <w:lang w:val="en-US" w:eastAsia="zh-CN"/>
          <w14:textFill>
            <w14:solidFill>
              <w14:schemeClr w14:val="tx1"/>
            </w14:solidFill>
          </w14:textFill>
        </w:rPr>
        <w:t>11月</w:t>
      </w:r>
      <w:r>
        <w:rPr>
          <w:rFonts w:hint="eastAsia"/>
          <w:color w:val="000000" w:themeColor="text1"/>
          <w:sz w:val="24"/>
          <w:szCs w:val="24"/>
          <w:lang w:eastAsia="zh-CN"/>
          <w14:textFill>
            <w14:solidFill>
              <w14:schemeClr w14:val="tx1"/>
            </w14:solidFill>
          </w14:textFill>
        </w:rPr>
        <w:t>至2008年</w:t>
      </w:r>
      <w:r>
        <w:rPr>
          <w:rFonts w:hint="eastAsia"/>
          <w:color w:val="000000" w:themeColor="text1"/>
          <w:sz w:val="24"/>
          <w:szCs w:val="24"/>
          <w:lang w:val="en-US" w:eastAsia="zh-CN"/>
          <w14:textFill>
            <w14:solidFill>
              <w14:schemeClr w14:val="tx1"/>
            </w14:solidFill>
          </w14:textFill>
        </w:rPr>
        <w:t>3月</w:t>
      </w:r>
      <w:r>
        <w:rPr>
          <w:rFonts w:hint="eastAsia"/>
          <w:color w:val="000000" w:themeColor="text1"/>
          <w:sz w:val="24"/>
          <w:szCs w:val="24"/>
          <w:lang w:eastAsia="zh-CN"/>
          <w14:textFill>
            <w14:solidFill>
              <w14:schemeClr w14:val="tx1"/>
            </w14:solidFill>
          </w14:textFill>
        </w:rPr>
        <w:t>期间历任</w:t>
      </w:r>
      <w:r>
        <w:rPr>
          <w:rFonts w:hint="eastAsia"/>
          <w:color w:val="000000" w:themeColor="text1"/>
          <w:sz w:val="24"/>
          <w:szCs w:val="24"/>
          <w:lang w:val="en-US" w:eastAsia="zh-CN"/>
          <w14:textFill>
            <w14:solidFill>
              <w14:schemeClr w14:val="tx1"/>
            </w14:solidFill>
          </w14:textFill>
        </w:rPr>
        <w:t>华润上华科技有限公司</w:t>
      </w:r>
      <w:r>
        <w:rPr>
          <w:rFonts w:hint="eastAsia"/>
          <w:color w:val="000000" w:themeColor="text1"/>
          <w:sz w:val="24"/>
          <w:szCs w:val="24"/>
          <w:lang w:eastAsia="zh-CN"/>
          <w14:textFill>
            <w14:solidFill>
              <w14:schemeClr w14:val="tx1"/>
            </w14:solidFill>
          </w14:textFill>
        </w:rPr>
        <w:t>财务处副处长、处长、资深处长；于2008年</w:t>
      </w:r>
      <w:r>
        <w:rPr>
          <w:rFonts w:hint="eastAsia"/>
          <w:color w:val="000000" w:themeColor="text1"/>
          <w:sz w:val="24"/>
          <w:szCs w:val="24"/>
          <w:lang w:val="en-US" w:eastAsia="zh-CN"/>
          <w14:textFill>
            <w14:solidFill>
              <w14:schemeClr w14:val="tx1"/>
            </w14:solidFill>
          </w14:textFill>
        </w:rPr>
        <w:t>3月</w:t>
      </w:r>
      <w:r>
        <w:rPr>
          <w:rFonts w:hint="eastAsia"/>
          <w:color w:val="000000" w:themeColor="text1"/>
          <w:sz w:val="24"/>
          <w:szCs w:val="24"/>
          <w:lang w:eastAsia="zh-CN"/>
          <w14:textFill>
            <w14:solidFill>
              <w14:schemeClr w14:val="tx1"/>
            </w14:solidFill>
          </w14:textFill>
        </w:rPr>
        <w:t>至2009年</w:t>
      </w:r>
      <w:r>
        <w:rPr>
          <w:rFonts w:hint="eastAsia"/>
          <w:color w:val="000000" w:themeColor="text1"/>
          <w:sz w:val="24"/>
          <w:szCs w:val="24"/>
          <w:lang w:val="en-US" w:eastAsia="zh-CN"/>
          <w14:textFill>
            <w14:solidFill>
              <w14:schemeClr w14:val="tx1"/>
            </w14:solidFill>
          </w14:textFill>
        </w:rPr>
        <w:t>8月</w:t>
      </w:r>
      <w:r>
        <w:rPr>
          <w:rFonts w:hint="eastAsia"/>
          <w:color w:val="000000" w:themeColor="text1"/>
          <w:sz w:val="24"/>
          <w:szCs w:val="24"/>
          <w:lang w:eastAsia="zh-CN"/>
          <w14:textFill>
            <w14:solidFill>
              <w14:schemeClr w14:val="tx1"/>
            </w14:solidFill>
          </w14:textFill>
        </w:rPr>
        <w:t>任</w:t>
      </w:r>
      <w:r>
        <w:rPr>
          <w:rFonts w:hint="eastAsia"/>
          <w:color w:val="000000" w:themeColor="text1"/>
          <w:sz w:val="24"/>
          <w:szCs w:val="24"/>
          <w:lang w:val="en-US" w:eastAsia="zh-CN"/>
          <w14:textFill>
            <w14:solidFill>
              <w14:schemeClr w14:val="tx1"/>
            </w14:solidFill>
          </w14:textFill>
        </w:rPr>
        <w:t>华润微电子有限公司</w:t>
      </w:r>
      <w:r>
        <w:rPr>
          <w:rFonts w:hint="eastAsia"/>
          <w:color w:val="000000" w:themeColor="text1"/>
          <w:sz w:val="24"/>
          <w:szCs w:val="24"/>
          <w:lang w:eastAsia="zh-CN"/>
          <w14:textFill>
            <w14:solidFill>
              <w14:schemeClr w14:val="tx1"/>
            </w14:solidFill>
          </w14:textFill>
        </w:rPr>
        <w:t>资本营运总监兼华润上华</w:t>
      </w:r>
      <w:r>
        <w:rPr>
          <w:rFonts w:hint="eastAsia"/>
          <w:color w:val="000000" w:themeColor="text1"/>
          <w:sz w:val="24"/>
          <w:szCs w:val="24"/>
          <w:lang w:val="en-US" w:eastAsia="zh-CN"/>
          <w14:textFill>
            <w14:solidFill>
              <w14:schemeClr w14:val="tx1"/>
            </w14:solidFill>
          </w14:textFill>
        </w:rPr>
        <w:t>科技有限公司</w:t>
      </w:r>
      <w:r>
        <w:rPr>
          <w:rFonts w:hint="eastAsia"/>
          <w:color w:val="000000" w:themeColor="text1"/>
          <w:sz w:val="24"/>
          <w:szCs w:val="24"/>
          <w:lang w:eastAsia="zh-CN"/>
          <w14:textFill>
            <w14:solidFill>
              <w14:schemeClr w14:val="tx1"/>
            </w14:solidFill>
          </w14:textFill>
        </w:rPr>
        <w:t>财务处资深处长；于2009年</w:t>
      </w:r>
      <w:r>
        <w:rPr>
          <w:rFonts w:hint="eastAsia"/>
          <w:color w:val="000000" w:themeColor="text1"/>
          <w:sz w:val="24"/>
          <w:szCs w:val="24"/>
          <w:lang w:val="en-US" w:eastAsia="zh-CN"/>
          <w14:textFill>
            <w14:solidFill>
              <w14:schemeClr w14:val="tx1"/>
            </w14:solidFill>
          </w14:textFill>
        </w:rPr>
        <w:t>8月至2021年3月</w:t>
      </w:r>
      <w:r>
        <w:rPr>
          <w:rFonts w:hint="eastAsia"/>
          <w:color w:val="000000" w:themeColor="text1"/>
          <w:sz w:val="24"/>
          <w:szCs w:val="24"/>
          <w:lang w:eastAsia="zh-CN"/>
          <w14:textFill>
            <w14:solidFill>
              <w14:schemeClr w14:val="tx1"/>
            </w14:solidFill>
          </w14:textFill>
        </w:rPr>
        <w:t>任</w:t>
      </w:r>
      <w:r>
        <w:rPr>
          <w:rFonts w:hint="eastAsia"/>
          <w:color w:val="000000" w:themeColor="text1"/>
          <w:sz w:val="24"/>
          <w:szCs w:val="24"/>
          <w:lang w:val="en-US" w:eastAsia="zh-CN"/>
          <w14:textFill>
            <w14:solidFill>
              <w14:schemeClr w14:val="tx1"/>
            </w14:solidFill>
          </w14:textFill>
        </w:rPr>
        <w:t>华润微电子有限公司</w:t>
      </w:r>
      <w:r>
        <w:rPr>
          <w:rFonts w:hint="eastAsia"/>
          <w:color w:val="000000" w:themeColor="text1"/>
          <w:sz w:val="24"/>
          <w:szCs w:val="24"/>
          <w:lang w:eastAsia="zh-CN"/>
          <w14:textFill>
            <w14:solidFill>
              <w14:schemeClr w14:val="tx1"/>
            </w14:solidFill>
          </w14:textFill>
        </w:rPr>
        <w:t>助理</w:t>
      </w:r>
      <w:r>
        <w:rPr>
          <w:rFonts w:hint="eastAsia"/>
          <w:color w:val="000000" w:themeColor="text1"/>
          <w:sz w:val="24"/>
          <w:szCs w:val="24"/>
          <w:lang w:val="en-US" w:eastAsia="zh-CN"/>
          <w14:textFill>
            <w14:solidFill>
              <w14:schemeClr w14:val="tx1"/>
            </w14:solidFill>
          </w14:textFill>
        </w:rPr>
        <w:t>总裁</w:t>
      </w:r>
      <w:r>
        <w:rPr>
          <w:rFonts w:hint="eastAsia"/>
          <w:color w:val="000000" w:themeColor="text1"/>
          <w:sz w:val="24"/>
          <w:szCs w:val="24"/>
          <w:lang w:eastAsia="zh-CN"/>
          <w14:textFill>
            <w14:solidFill>
              <w14:schemeClr w14:val="tx1"/>
            </w14:solidFill>
          </w14:textFill>
        </w:rPr>
        <w:t>。</w:t>
      </w:r>
      <w:r>
        <w:rPr>
          <w:rFonts w:hint="eastAsia"/>
          <w:color w:val="000000" w:themeColor="text1"/>
          <w:sz w:val="24"/>
          <w:szCs w:val="24"/>
          <w:lang w:val="en-US" w:eastAsia="zh-CN"/>
          <w14:textFill>
            <w14:solidFill>
              <w14:schemeClr w14:val="tx1"/>
            </w14:solidFill>
          </w14:textFill>
        </w:rPr>
        <w:t>2021年3月加入公司，现任公司副总经理、董事会秘书、财务总监。</w:t>
      </w:r>
    </w:p>
    <w:p>
      <w:pPr>
        <w:rPr>
          <w:rFonts w:hint="eastAsia"/>
          <w:color w:val="000000" w:themeColor="text1"/>
          <w:sz w:val="24"/>
          <w:szCs w:val="24"/>
          <w:lang w:eastAsia="zh-CN"/>
          <w14:textFill>
            <w14:solidFill>
              <w14:schemeClr w14:val="tx1"/>
            </w14:solidFill>
          </w14:textFill>
        </w:rPr>
      </w:pPr>
      <w:r>
        <w:rPr>
          <w:rFonts w:hint="eastAsia"/>
          <w:color w:val="000000" w:themeColor="text1"/>
          <w:sz w:val="24"/>
          <w:szCs w:val="24"/>
          <w:lang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line="360" w:lineRule="auto"/>
        <w:ind w:right="0" w:firstLine="0" w:firstLineChars="0"/>
        <w:jc w:val="both"/>
        <w:textAlignment w:val="auto"/>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附件二:樊莉娟女士简历</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t>樊莉娟，女，1982年生，中国国籍，无境外</w:t>
      </w:r>
      <w:r>
        <w:rPr>
          <w:rFonts w:hint="eastAsia"/>
          <w:color w:val="000000" w:themeColor="text1"/>
          <w:sz w:val="24"/>
          <w:szCs w:val="24"/>
          <w:lang w:val="en-US" w:eastAsia="zh-CN"/>
          <w14:textFill>
            <w14:solidFill>
              <w14:schemeClr w14:val="tx1"/>
            </w14:solidFill>
          </w14:textFill>
        </w:rPr>
        <w:t>长期</w:t>
      </w:r>
      <w:r>
        <w:rPr>
          <w:rFonts w:hint="default"/>
          <w:color w:val="000000" w:themeColor="text1"/>
          <w:sz w:val="24"/>
          <w:szCs w:val="24"/>
          <w:lang w:val="en-US" w:eastAsia="zh-CN"/>
          <w14:textFill>
            <w14:solidFill>
              <w14:schemeClr w14:val="tx1"/>
            </w14:solidFill>
          </w14:textFill>
        </w:rPr>
        <w:t>居留权，</w:t>
      </w:r>
      <w:r>
        <w:rPr>
          <w:rFonts w:hint="eastAsia"/>
          <w:color w:val="000000" w:themeColor="text1"/>
          <w:sz w:val="24"/>
          <w:szCs w:val="24"/>
          <w:lang w:val="en-US" w:eastAsia="zh-CN"/>
          <w14:textFill>
            <w14:solidFill>
              <w14:schemeClr w14:val="tx1"/>
            </w14:solidFill>
          </w14:textFill>
        </w:rPr>
        <w:t>西南财经大学公共管理学士</w:t>
      </w:r>
      <w:r>
        <w:rPr>
          <w:rFonts w:hint="default"/>
          <w:color w:val="000000" w:themeColor="text1"/>
          <w:sz w:val="24"/>
          <w:szCs w:val="24"/>
          <w:lang w:val="en-US" w:eastAsia="zh-CN"/>
          <w14:textFill>
            <w14:solidFill>
              <w14:schemeClr w14:val="tx1"/>
            </w14:solidFill>
          </w14:textFill>
        </w:rPr>
        <w:t>。2005年7月至2006年9月就职于赫比（上海）通讯科技有限公司人力资源部任人力资源专员。2006年9月至2010年4月就职于博斯特（上海）有限公司人力资源部任人力资源主管。2010年4月至2012年3月就职于李尔管理（上海）有限公司人力资源部任助理人力资源经理。2012年3月至2014年9月历任深圳迈瑞生物医疗电子股份有限公司人力资源经理、贝朗医疗（上海）国际贸易有限公司人力资源经理。2014年9月至2019年3月</w:t>
      </w:r>
      <w:r>
        <w:rPr>
          <w:rFonts w:hint="eastAsia"/>
          <w:color w:val="000000" w:themeColor="text1"/>
          <w:sz w:val="24"/>
          <w:szCs w:val="24"/>
          <w:lang w:val="en-US" w:eastAsia="zh-CN"/>
          <w14:textFill>
            <w14:solidFill>
              <w14:schemeClr w14:val="tx1"/>
            </w14:solidFill>
          </w14:textFill>
        </w:rPr>
        <w:t>就职于</w:t>
      </w:r>
      <w:r>
        <w:rPr>
          <w:rFonts w:hint="default"/>
          <w:color w:val="000000" w:themeColor="text1"/>
          <w:sz w:val="24"/>
          <w:szCs w:val="24"/>
          <w:lang w:val="en-US" w:eastAsia="zh-CN"/>
          <w14:textFill>
            <w14:solidFill>
              <w14:schemeClr w14:val="tx1"/>
            </w14:solidFill>
          </w14:textFill>
        </w:rPr>
        <w:t>李尔（中国）投资有限公司</w:t>
      </w:r>
      <w:r>
        <w:rPr>
          <w:rFonts w:hint="eastAsia"/>
          <w:color w:val="000000" w:themeColor="text1"/>
          <w:sz w:val="24"/>
          <w:szCs w:val="24"/>
          <w:lang w:val="en-US" w:eastAsia="zh-CN"/>
          <w14:textFill>
            <w14:solidFill>
              <w14:schemeClr w14:val="tx1"/>
            </w14:solidFill>
          </w14:textFill>
        </w:rPr>
        <w:t>任</w:t>
      </w:r>
      <w:bookmarkStart w:id="0" w:name="_GoBack"/>
      <w:bookmarkEnd w:id="0"/>
      <w:r>
        <w:rPr>
          <w:rFonts w:hint="default"/>
          <w:color w:val="000000" w:themeColor="text1"/>
          <w:sz w:val="24"/>
          <w:szCs w:val="24"/>
          <w:lang w:val="en-US" w:eastAsia="zh-CN"/>
          <w14:textFill>
            <w14:solidFill>
              <w14:schemeClr w14:val="tx1"/>
            </w14:solidFill>
          </w14:textFill>
        </w:rPr>
        <w:t>高级人力资源经理。</w:t>
      </w:r>
      <w:r>
        <w:rPr>
          <w:rFonts w:hint="default"/>
          <w:b w:val="0"/>
          <w:bCs w:val="0"/>
          <w:color w:val="000000" w:themeColor="text1"/>
          <w:sz w:val="24"/>
          <w:szCs w:val="24"/>
          <w:lang w:val="en-US" w:eastAsia="zh-CN"/>
          <w14:textFill>
            <w14:solidFill>
              <w14:schemeClr w14:val="tx1"/>
            </w14:solidFill>
          </w14:textFill>
        </w:rPr>
        <w:t>2019年3</w:t>
      </w:r>
      <w:r>
        <w:rPr>
          <w:rFonts w:hint="eastAsia"/>
          <w:b w:val="0"/>
          <w:bCs w:val="0"/>
          <w:color w:val="000000" w:themeColor="text1"/>
          <w:sz w:val="24"/>
          <w:szCs w:val="24"/>
          <w:lang w:val="en-US" w:eastAsia="zh-CN"/>
          <w14:textFill>
            <w14:solidFill>
              <w14:schemeClr w14:val="tx1"/>
            </w14:solidFill>
          </w14:textFill>
        </w:rPr>
        <w:t>月至2021年5月任公司人力资源总监，现</w:t>
      </w:r>
      <w:r>
        <w:rPr>
          <w:rFonts w:hint="default"/>
          <w:b w:val="0"/>
          <w:bCs w:val="0"/>
          <w:color w:val="000000" w:themeColor="text1"/>
          <w:sz w:val="24"/>
          <w:szCs w:val="24"/>
          <w:lang w:val="en-US" w:eastAsia="zh-CN"/>
          <w14:textFill>
            <w14:solidFill>
              <w14:schemeClr w14:val="tx1"/>
            </w14:solidFill>
          </w14:textFill>
        </w:rPr>
        <w:t>任公司</w:t>
      </w:r>
      <w:r>
        <w:rPr>
          <w:rFonts w:hint="eastAsia"/>
          <w:b w:val="0"/>
          <w:bCs w:val="0"/>
          <w:color w:val="000000" w:themeColor="text1"/>
          <w:sz w:val="24"/>
          <w:szCs w:val="24"/>
          <w:lang w:val="en-US" w:eastAsia="zh-CN"/>
          <w14:textFill>
            <w14:solidFill>
              <w14:schemeClr w14:val="tx1"/>
            </w14:solidFill>
          </w14:textFill>
        </w:rPr>
        <w:t>副总经理</w:t>
      </w:r>
      <w:r>
        <w:rPr>
          <w:rFonts w:hint="default"/>
          <w:b w:val="0"/>
          <w:bCs w:val="0"/>
          <w:color w:val="000000" w:themeColor="text1"/>
          <w:sz w:val="24"/>
          <w:szCs w:val="24"/>
          <w:lang w:val="en-US" w:eastAsia="zh-CN"/>
          <w14:textFill>
            <w14:solidFill>
              <w14:schemeClr w14:val="tx1"/>
            </w14:solidFill>
          </w14:textFill>
        </w:rPr>
        <w:t>。</w:t>
      </w:r>
    </w:p>
    <w:p>
      <w:pPr>
        <w:rPr>
          <w:rFonts w:hint="default"/>
          <w:color w:val="000000" w:themeColor="text1"/>
          <w:sz w:val="24"/>
          <w:szCs w:val="24"/>
          <w:lang w:val="en-US" w:eastAsia="zh-CN"/>
          <w14:textFill>
            <w14:solidFill>
              <w14:schemeClr w14:val="tx1"/>
            </w14:solidFill>
          </w14:textFill>
        </w:rPr>
      </w:pPr>
      <w:r>
        <w:rPr>
          <w:rFonts w:hint="default"/>
          <w:color w:val="000000" w:themeColor="text1"/>
          <w:sz w:val="24"/>
          <w:szCs w:val="24"/>
          <w:lang w:val="en-US" w:eastAsia="zh-CN"/>
          <w14:textFill>
            <w14:solidFill>
              <w14:schemeClr w14:val="tx1"/>
            </w14:solidFill>
          </w14:textFill>
        </w:rPr>
        <w:br w:type="page"/>
      </w:r>
    </w:p>
    <w:p>
      <w:pPr>
        <w:keepNext w:val="0"/>
        <w:keepLines w:val="0"/>
        <w:pageBreakBefore w:val="0"/>
        <w:widowControl w:val="0"/>
        <w:kinsoku/>
        <w:wordWrap/>
        <w:overflowPunct/>
        <w:topLinePunct w:val="0"/>
        <w:autoSpaceDE/>
        <w:autoSpaceDN/>
        <w:bidi w:val="0"/>
        <w:adjustRightInd/>
        <w:snapToGrid/>
        <w:spacing w:beforeAutospacing="0" w:afterAutospacing="0" w:line="360" w:lineRule="auto"/>
        <w:ind w:right="0" w:firstLine="0" w:firstLineChars="0"/>
        <w:jc w:val="both"/>
        <w:textAlignment w:val="auto"/>
        <w:rPr>
          <w:rFonts w:hint="eastAsia"/>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附件三：王富康先生简历</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color w:val="000000" w:themeColor="text1"/>
          <w:sz w:val="24"/>
          <w:szCs w:val="24"/>
          <w:lang w:val="en-US" w:eastAsia="zh-CN"/>
          <w14:textFill>
            <w14:solidFill>
              <w14:schemeClr w14:val="tx1"/>
            </w14:solidFill>
          </w14:textFill>
        </w:rPr>
      </w:pPr>
      <w:r>
        <w:rPr>
          <w:rFonts w:hint="eastAsia"/>
          <w:color w:val="000000" w:themeColor="text1"/>
          <w:sz w:val="24"/>
          <w:szCs w:val="24"/>
          <w:lang w:val="en-US" w:eastAsia="zh-CN"/>
          <w14:textFill>
            <w14:solidFill>
              <w14:schemeClr w14:val="tx1"/>
            </w14:solidFill>
          </w14:textFill>
        </w:rPr>
        <w:t>王富康</w:t>
      </w:r>
      <w:r>
        <w:rPr>
          <w:rFonts w:hint="eastAsia"/>
          <w:color w:val="000000" w:themeColor="text1"/>
          <w:sz w:val="24"/>
          <w:szCs w:val="24"/>
          <w:lang w:eastAsia="zh-CN"/>
          <w14:textFill>
            <w14:solidFill>
              <w14:schemeClr w14:val="tx1"/>
            </w14:solidFill>
          </w14:textFill>
        </w:rPr>
        <w:t>，男，19</w:t>
      </w:r>
      <w:r>
        <w:rPr>
          <w:rFonts w:hint="eastAsia"/>
          <w:color w:val="000000" w:themeColor="text1"/>
          <w:sz w:val="24"/>
          <w:szCs w:val="24"/>
          <w:lang w:val="en-US" w:eastAsia="zh-CN"/>
          <w14:textFill>
            <w14:solidFill>
              <w14:schemeClr w14:val="tx1"/>
            </w14:solidFill>
          </w14:textFill>
        </w:rPr>
        <w:t>82</w:t>
      </w:r>
      <w:r>
        <w:rPr>
          <w:rFonts w:hint="eastAsia"/>
          <w:color w:val="000000" w:themeColor="text1"/>
          <w:sz w:val="24"/>
          <w:szCs w:val="24"/>
          <w:lang w:eastAsia="zh-CN"/>
          <w14:textFill>
            <w14:solidFill>
              <w14:schemeClr w14:val="tx1"/>
            </w14:solidFill>
          </w14:textFill>
        </w:rPr>
        <w:t>年生，中国国籍，无境外长期居留权，</w:t>
      </w:r>
      <w:r>
        <w:rPr>
          <w:rFonts w:hint="eastAsia"/>
          <w:color w:val="000000" w:themeColor="text1"/>
          <w:sz w:val="24"/>
          <w:szCs w:val="24"/>
          <w:lang w:val="en-US" w:eastAsia="zh-CN"/>
          <w14:textFill>
            <w14:solidFill>
              <w14:schemeClr w14:val="tx1"/>
            </w14:solidFill>
          </w14:textFill>
        </w:rPr>
        <w:t>浙江大学</w:t>
      </w:r>
      <w:r>
        <w:rPr>
          <w:rFonts w:hint="eastAsia"/>
          <w:color w:val="000000" w:themeColor="text1"/>
          <w:sz w:val="24"/>
          <w:szCs w:val="24"/>
          <w:lang w:eastAsia="zh-CN"/>
          <w14:textFill>
            <w14:solidFill>
              <w14:schemeClr w14:val="tx1"/>
            </w14:solidFill>
          </w14:textFill>
        </w:rPr>
        <w:t>工商管理硕士。</w:t>
      </w:r>
      <w:r>
        <w:rPr>
          <w:rFonts w:hint="eastAsia"/>
          <w:color w:val="000000" w:themeColor="text1"/>
          <w:sz w:val="24"/>
          <w:szCs w:val="24"/>
          <w:lang w:val="en-US" w:eastAsia="zh-CN"/>
          <w14:textFill>
            <w14:solidFill>
              <w14:schemeClr w14:val="tx1"/>
            </w14:solidFill>
          </w14:textFill>
        </w:rPr>
        <w:t>2006</w:t>
      </w:r>
      <w:r>
        <w:rPr>
          <w:rFonts w:hint="eastAsia"/>
          <w:color w:val="000000" w:themeColor="text1"/>
          <w:sz w:val="24"/>
          <w:szCs w:val="24"/>
          <w:lang w:eastAsia="zh-CN"/>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6月</w:t>
      </w:r>
      <w:r>
        <w:rPr>
          <w:rFonts w:hint="eastAsia"/>
          <w:color w:val="000000" w:themeColor="text1"/>
          <w:sz w:val="24"/>
          <w:szCs w:val="24"/>
          <w:lang w:eastAsia="zh-CN"/>
          <w14:textFill>
            <w14:solidFill>
              <w14:schemeClr w14:val="tx1"/>
            </w14:solidFill>
          </w14:textFill>
        </w:rPr>
        <w:t>至200</w:t>
      </w:r>
      <w:r>
        <w:rPr>
          <w:rFonts w:hint="eastAsia"/>
          <w:color w:val="000000" w:themeColor="text1"/>
          <w:sz w:val="24"/>
          <w:szCs w:val="24"/>
          <w:lang w:val="en-US" w:eastAsia="zh-CN"/>
          <w14:textFill>
            <w14:solidFill>
              <w14:schemeClr w14:val="tx1"/>
            </w14:solidFill>
          </w14:textFill>
        </w:rPr>
        <w:t>7</w:t>
      </w:r>
      <w:r>
        <w:rPr>
          <w:rFonts w:hint="eastAsia"/>
          <w:color w:val="000000" w:themeColor="text1"/>
          <w:sz w:val="24"/>
          <w:szCs w:val="24"/>
          <w:lang w:eastAsia="zh-CN"/>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6月就职于</w:t>
      </w:r>
      <w:r>
        <w:rPr>
          <w:rFonts w:hint="eastAsia"/>
          <w:color w:val="000000" w:themeColor="text1"/>
          <w:sz w:val="24"/>
          <w:szCs w:val="24"/>
          <w:lang w:eastAsia="zh-CN"/>
          <w14:textFill>
            <w14:solidFill>
              <w14:schemeClr w14:val="tx1"/>
            </w14:solidFill>
          </w14:textFill>
        </w:rPr>
        <w:t>绍兴市翌天工控设备有限公司</w:t>
      </w:r>
      <w:r>
        <w:rPr>
          <w:rFonts w:hint="eastAsia"/>
          <w:color w:val="000000" w:themeColor="text1"/>
          <w:sz w:val="24"/>
          <w:szCs w:val="24"/>
          <w:lang w:val="en-US" w:eastAsia="zh-CN"/>
          <w14:textFill>
            <w14:solidFill>
              <w14:schemeClr w14:val="tx1"/>
            </w14:solidFill>
          </w14:textFill>
        </w:rPr>
        <w:t>任销售工程师</w:t>
      </w:r>
      <w:r>
        <w:rPr>
          <w:rFonts w:hint="eastAsia"/>
          <w:color w:val="000000" w:themeColor="text1"/>
          <w:sz w:val="24"/>
          <w:szCs w:val="24"/>
          <w:lang w:eastAsia="zh-CN"/>
          <w14:textFill>
            <w14:solidFill>
              <w14:schemeClr w14:val="tx1"/>
            </w14:solidFill>
          </w14:textFill>
        </w:rPr>
        <w:t>；200</w:t>
      </w:r>
      <w:r>
        <w:rPr>
          <w:rFonts w:hint="eastAsia"/>
          <w:color w:val="000000" w:themeColor="text1"/>
          <w:sz w:val="24"/>
          <w:szCs w:val="24"/>
          <w:lang w:val="en-US" w:eastAsia="zh-CN"/>
          <w14:textFill>
            <w14:solidFill>
              <w14:schemeClr w14:val="tx1"/>
            </w14:solidFill>
          </w14:textFill>
        </w:rPr>
        <w:t>7</w:t>
      </w:r>
      <w:r>
        <w:rPr>
          <w:rFonts w:hint="eastAsia"/>
          <w:color w:val="000000" w:themeColor="text1"/>
          <w:sz w:val="24"/>
          <w:szCs w:val="24"/>
          <w:lang w:eastAsia="zh-CN"/>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7月</w:t>
      </w:r>
      <w:r>
        <w:rPr>
          <w:rFonts w:hint="eastAsia"/>
          <w:color w:val="000000" w:themeColor="text1"/>
          <w:sz w:val="24"/>
          <w:szCs w:val="24"/>
          <w:lang w:eastAsia="zh-CN"/>
          <w14:textFill>
            <w14:solidFill>
              <w14:schemeClr w14:val="tx1"/>
            </w14:solidFill>
          </w14:textFill>
        </w:rPr>
        <w:t>至200</w:t>
      </w:r>
      <w:r>
        <w:rPr>
          <w:rFonts w:hint="eastAsia"/>
          <w:color w:val="000000" w:themeColor="text1"/>
          <w:sz w:val="24"/>
          <w:szCs w:val="24"/>
          <w:lang w:val="en-US" w:eastAsia="zh-CN"/>
          <w14:textFill>
            <w14:solidFill>
              <w14:schemeClr w14:val="tx1"/>
            </w14:solidFill>
          </w14:textFill>
        </w:rPr>
        <w:t>9</w:t>
      </w:r>
      <w:r>
        <w:rPr>
          <w:rFonts w:hint="eastAsia"/>
          <w:color w:val="000000" w:themeColor="text1"/>
          <w:sz w:val="24"/>
          <w:szCs w:val="24"/>
          <w:lang w:eastAsia="zh-CN"/>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12月就职于</w:t>
      </w:r>
      <w:r>
        <w:rPr>
          <w:rFonts w:hint="eastAsia"/>
          <w:color w:val="000000" w:themeColor="text1"/>
          <w:sz w:val="24"/>
          <w:szCs w:val="24"/>
          <w:lang w:eastAsia="zh-CN"/>
          <w14:textFill>
            <w14:solidFill>
              <w14:schemeClr w14:val="tx1"/>
            </w14:solidFill>
          </w14:textFill>
        </w:rPr>
        <w:t>绍兴市华明机械设备有限公司</w:t>
      </w:r>
      <w:r>
        <w:rPr>
          <w:rFonts w:hint="eastAsia"/>
          <w:color w:val="000000" w:themeColor="text1"/>
          <w:sz w:val="24"/>
          <w:szCs w:val="24"/>
          <w:lang w:val="en-US" w:eastAsia="zh-CN"/>
          <w14:textFill>
            <w14:solidFill>
              <w14:schemeClr w14:val="tx1"/>
            </w14:solidFill>
          </w14:textFill>
        </w:rPr>
        <w:t>任销售总监</w:t>
      </w:r>
      <w:r>
        <w:rPr>
          <w:rFonts w:hint="eastAsia"/>
          <w:color w:val="000000" w:themeColor="text1"/>
          <w:sz w:val="24"/>
          <w:szCs w:val="24"/>
          <w:lang w:eastAsia="zh-CN"/>
          <w14:textFill>
            <w14:solidFill>
              <w14:schemeClr w14:val="tx1"/>
            </w14:solidFill>
          </w14:textFill>
        </w:rPr>
        <w:t>；20</w:t>
      </w:r>
      <w:r>
        <w:rPr>
          <w:rFonts w:hint="eastAsia"/>
          <w:color w:val="000000" w:themeColor="text1"/>
          <w:sz w:val="24"/>
          <w:szCs w:val="24"/>
          <w:lang w:val="en-US" w:eastAsia="zh-CN"/>
          <w14:textFill>
            <w14:solidFill>
              <w14:schemeClr w14:val="tx1"/>
            </w14:solidFill>
          </w14:textFill>
        </w:rPr>
        <w:t>11</w:t>
      </w:r>
      <w:r>
        <w:rPr>
          <w:rFonts w:hint="eastAsia"/>
          <w:color w:val="000000" w:themeColor="text1"/>
          <w:sz w:val="24"/>
          <w:szCs w:val="24"/>
          <w:lang w:eastAsia="zh-CN"/>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7月</w:t>
      </w:r>
      <w:r>
        <w:rPr>
          <w:rFonts w:hint="eastAsia"/>
          <w:color w:val="000000" w:themeColor="text1"/>
          <w:sz w:val="24"/>
          <w:szCs w:val="24"/>
          <w:lang w:eastAsia="zh-CN"/>
          <w14:textFill>
            <w14:solidFill>
              <w14:schemeClr w14:val="tx1"/>
            </w14:solidFill>
          </w14:textFill>
        </w:rPr>
        <w:t>至20</w:t>
      </w:r>
      <w:r>
        <w:rPr>
          <w:rFonts w:hint="eastAsia"/>
          <w:color w:val="000000" w:themeColor="text1"/>
          <w:sz w:val="24"/>
          <w:szCs w:val="24"/>
          <w:lang w:val="en-US" w:eastAsia="zh-CN"/>
          <w14:textFill>
            <w14:solidFill>
              <w14:schemeClr w14:val="tx1"/>
            </w14:solidFill>
          </w14:textFill>
        </w:rPr>
        <w:t>15</w:t>
      </w:r>
      <w:r>
        <w:rPr>
          <w:rFonts w:hint="eastAsia"/>
          <w:color w:val="000000" w:themeColor="text1"/>
          <w:sz w:val="24"/>
          <w:szCs w:val="24"/>
          <w:lang w:eastAsia="zh-CN"/>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12月就职于</w:t>
      </w:r>
      <w:r>
        <w:rPr>
          <w:rFonts w:hint="eastAsia"/>
          <w:color w:val="000000" w:themeColor="text1"/>
          <w:sz w:val="24"/>
          <w:szCs w:val="24"/>
          <w:lang w:eastAsia="zh-CN"/>
          <w14:textFill>
            <w14:solidFill>
              <w14:schemeClr w14:val="tx1"/>
            </w14:solidFill>
          </w14:textFill>
        </w:rPr>
        <w:t>浙江拓峰科技股份有限公司</w:t>
      </w:r>
      <w:r>
        <w:rPr>
          <w:rFonts w:hint="eastAsia"/>
          <w:color w:val="000000" w:themeColor="text1"/>
          <w:sz w:val="24"/>
          <w:szCs w:val="24"/>
          <w:lang w:val="en-US" w:eastAsia="zh-CN"/>
          <w14:textFill>
            <w14:solidFill>
              <w14:schemeClr w14:val="tx1"/>
            </w14:solidFill>
          </w14:textFill>
        </w:rPr>
        <w:t>任</w:t>
      </w:r>
      <w:r>
        <w:rPr>
          <w:rFonts w:hint="eastAsia"/>
          <w:color w:val="000000" w:themeColor="text1"/>
          <w:sz w:val="24"/>
          <w:szCs w:val="24"/>
          <w:lang w:eastAsia="zh-CN"/>
          <w14:textFill>
            <w14:solidFill>
              <w14:schemeClr w14:val="tx1"/>
            </w14:solidFill>
          </w14:textFill>
        </w:rPr>
        <w:t>浙江分公司副总经理；20</w:t>
      </w:r>
      <w:r>
        <w:rPr>
          <w:rFonts w:hint="eastAsia"/>
          <w:color w:val="000000" w:themeColor="text1"/>
          <w:sz w:val="24"/>
          <w:szCs w:val="24"/>
          <w:lang w:val="en-US" w:eastAsia="zh-CN"/>
          <w14:textFill>
            <w14:solidFill>
              <w14:schemeClr w14:val="tx1"/>
            </w14:solidFill>
          </w14:textFill>
        </w:rPr>
        <w:t>15</w:t>
      </w:r>
      <w:r>
        <w:rPr>
          <w:rFonts w:hint="eastAsia"/>
          <w:color w:val="000000" w:themeColor="text1"/>
          <w:sz w:val="24"/>
          <w:szCs w:val="24"/>
          <w:lang w:eastAsia="zh-CN"/>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12月</w:t>
      </w:r>
      <w:r>
        <w:rPr>
          <w:rFonts w:hint="eastAsia"/>
          <w:color w:val="000000" w:themeColor="text1"/>
          <w:sz w:val="24"/>
          <w:szCs w:val="24"/>
          <w:lang w:eastAsia="zh-CN"/>
          <w14:textFill>
            <w14:solidFill>
              <w14:schemeClr w14:val="tx1"/>
            </w14:solidFill>
          </w14:textFill>
        </w:rPr>
        <w:t>至20</w:t>
      </w:r>
      <w:r>
        <w:rPr>
          <w:rFonts w:hint="eastAsia"/>
          <w:color w:val="000000" w:themeColor="text1"/>
          <w:sz w:val="24"/>
          <w:szCs w:val="24"/>
          <w:lang w:val="en-US" w:eastAsia="zh-CN"/>
          <w14:textFill>
            <w14:solidFill>
              <w14:schemeClr w14:val="tx1"/>
            </w14:solidFill>
          </w14:textFill>
        </w:rPr>
        <w:t>21</w:t>
      </w:r>
      <w:r>
        <w:rPr>
          <w:rFonts w:hint="eastAsia"/>
          <w:color w:val="000000" w:themeColor="text1"/>
          <w:sz w:val="24"/>
          <w:szCs w:val="24"/>
          <w:lang w:eastAsia="zh-CN"/>
          <w14:textFill>
            <w14:solidFill>
              <w14:schemeClr w14:val="tx1"/>
            </w14:solidFill>
          </w14:textFill>
        </w:rPr>
        <w:t>年</w:t>
      </w:r>
      <w:r>
        <w:rPr>
          <w:rFonts w:hint="eastAsia"/>
          <w:color w:val="000000" w:themeColor="text1"/>
          <w:sz w:val="24"/>
          <w:szCs w:val="24"/>
          <w:lang w:val="en-US" w:eastAsia="zh-CN"/>
          <w14:textFill>
            <w14:solidFill>
              <w14:schemeClr w14:val="tx1"/>
            </w14:solidFill>
          </w14:textFill>
        </w:rPr>
        <w:t>5月任公司</w:t>
      </w:r>
      <w:r>
        <w:rPr>
          <w:rFonts w:hint="eastAsia"/>
          <w:color w:val="000000" w:themeColor="text1"/>
          <w:sz w:val="24"/>
          <w:szCs w:val="24"/>
          <w:lang w:eastAsia="zh-CN"/>
          <w14:textFill>
            <w14:solidFill>
              <w14:schemeClr w14:val="tx1"/>
            </w14:solidFill>
          </w14:textFill>
        </w:rPr>
        <w:t>营销中心总经理，</w:t>
      </w:r>
      <w:r>
        <w:rPr>
          <w:rFonts w:hint="eastAsia"/>
          <w:color w:val="000000" w:themeColor="text1"/>
          <w:sz w:val="24"/>
          <w:szCs w:val="24"/>
          <w:lang w:val="en-US" w:eastAsia="zh-CN"/>
          <w14:textFill>
            <w14:solidFill>
              <w14:schemeClr w14:val="tx1"/>
            </w14:solidFill>
          </w14:textFill>
        </w:rPr>
        <w:t>现任公司副总经理。</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4E3EAF6"/>
    <w:multiLevelType w:val="singleLevel"/>
    <w:tmpl w:val="84E3EAF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B3851"/>
    <w:rsid w:val="00033A2F"/>
    <w:rsid w:val="00063462"/>
    <w:rsid w:val="00070B75"/>
    <w:rsid w:val="0008050B"/>
    <w:rsid w:val="000A0D15"/>
    <w:rsid w:val="000C0FB6"/>
    <w:rsid w:val="0012140E"/>
    <w:rsid w:val="001B185D"/>
    <w:rsid w:val="001D4715"/>
    <w:rsid w:val="001F74FD"/>
    <w:rsid w:val="002028F0"/>
    <w:rsid w:val="00203206"/>
    <w:rsid w:val="00234831"/>
    <w:rsid w:val="0023490A"/>
    <w:rsid w:val="0023502E"/>
    <w:rsid w:val="002A489D"/>
    <w:rsid w:val="002B7E43"/>
    <w:rsid w:val="002F2689"/>
    <w:rsid w:val="003606D2"/>
    <w:rsid w:val="0036120B"/>
    <w:rsid w:val="00381AA0"/>
    <w:rsid w:val="003C2E43"/>
    <w:rsid w:val="00422EE0"/>
    <w:rsid w:val="00433124"/>
    <w:rsid w:val="00446B06"/>
    <w:rsid w:val="004B078F"/>
    <w:rsid w:val="004B0BC2"/>
    <w:rsid w:val="00537536"/>
    <w:rsid w:val="00574C89"/>
    <w:rsid w:val="00585930"/>
    <w:rsid w:val="0060554A"/>
    <w:rsid w:val="006138D7"/>
    <w:rsid w:val="0061791E"/>
    <w:rsid w:val="006241B5"/>
    <w:rsid w:val="00653989"/>
    <w:rsid w:val="00667842"/>
    <w:rsid w:val="00677744"/>
    <w:rsid w:val="00683E0C"/>
    <w:rsid w:val="006A05F1"/>
    <w:rsid w:val="00703AC5"/>
    <w:rsid w:val="007224C0"/>
    <w:rsid w:val="00733647"/>
    <w:rsid w:val="00737CC6"/>
    <w:rsid w:val="007402EB"/>
    <w:rsid w:val="00753632"/>
    <w:rsid w:val="007601CF"/>
    <w:rsid w:val="00760FBE"/>
    <w:rsid w:val="0080468D"/>
    <w:rsid w:val="0080491B"/>
    <w:rsid w:val="008228C6"/>
    <w:rsid w:val="00830178"/>
    <w:rsid w:val="008F2D1A"/>
    <w:rsid w:val="008F47EB"/>
    <w:rsid w:val="00905BDC"/>
    <w:rsid w:val="00960BA6"/>
    <w:rsid w:val="00980E1C"/>
    <w:rsid w:val="009A426F"/>
    <w:rsid w:val="009B1DA8"/>
    <w:rsid w:val="009D3119"/>
    <w:rsid w:val="009D5C6E"/>
    <w:rsid w:val="009E386F"/>
    <w:rsid w:val="00A07F4E"/>
    <w:rsid w:val="00A91A80"/>
    <w:rsid w:val="00AA71DF"/>
    <w:rsid w:val="00AB3851"/>
    <w:rsid w:val="00AF3935"/>
    <w:rsid w:val="00B3609D"/>
    <w:rsid w:val="00B409B2"/>
    <w:rsid w:val="00B52178"/>
    <w:rsid w:val="00B622AF"/>
    <w:rsid w:val="00B80D67"/>
    <w:rsid w:val="00B8647B"/>
    <w:rsid w:val="00B93CCD"/>
    <w:rsid w:val="00B94093"/>
    <w:rsid w:val="00BA76B1"/>
    <w:rsid w:val="00BB510D"/>
    <w:rsid w:val="00BE342A"/>
    <w:rsid w:val="00C067EC"/>
    <w:rsid w:val="00C07F14"/>
    <w:rsid w:val="00C2048F"/>
    <w:rsid w:val="00C32D9D"/>
    <w:rsid w:val="00C52C30"/>
    <w:rsid w:val="00CA6B98"/>
    <w:rsid w:val="00D279CD"/>
    <w:rsid w:val="00D53895"/>
    <w:rsid w:val="00D57395"/>
    <w:rsid w:val="00D62DF7"/>
    <w:rsid w:val="00D64EB3"/>
    <w:rsid w:val="00DD6EAD"/>
    <w:rsid w:val="00E06453"/>
    <w:rsid w:val="00E71E58"/>
    <w:rsid w:val="00E83292"/>
    <w:rsid w:val="00EA57E4"/>
    <w:rsid w:val="00EE629A"/>
    <w:rsid w:val="00F02E57"/>
    <w:rsid w:val="00F150D4"/>
    <w:rsid w:val="00F6166A"/>
    <w:rsid w:val="00F66AE1"/>
    <w:rsid w:val="00F90BF5"/>
    <w:rsid w:val="00FA0D15"/>
    <w:rsid w:val="00FB5882"/>
    <w:rsid w:val="00FE264B"/>
    <w:rsid w:val="05F97CB6"/>
    <w:rsid w:val="06FD691D"/>
    <w:rsid w:val="0C9C6CA8"/>
    <w:rsid w:val="18DF1911"/>
    <w:rsid w:val="19654266"/>
    <w:rsid w:val="1B9073FE"/>
    <w:rsid w:val="24E84937"/>
    <w:rsid w:val="2A143E37"/>
    <w:rsid w:val="31D0137F"/>
    <w:rsid w:val="37315D83"/>
    <w:rsid w:val="3BB00085"/>
    <w:rsid w:val="46B95602"/>
    <w:rsid w:val="50D26EF2"/>
    <w:rsid w:val="57221A35"/>
    <w:rsid w:val="59F11C0A"/>
    <w:rsid w:val="5FBE637B"/>
    <w:rsid w:val="62BB6B0E"/>
    <w:rsid w:val="63955FA5"/>
    <w:rsid w:val="6C914780"/>
    <w:rsid w:val="71A24651"/>
    <w:rsid w:val="771428D4"/>
    <w:rsid w:val="78BC08F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pPr>
    <w:rPr>
      <w:rFonts w:ascii="宋体" w:hAnsi="宋体" w:eastAsia="宋体" w:cs="宋体"/>
      <w:sz w:val="22"/>
      <w:szCs w:val="22"/>
      <w:lang w:val="en-US" w:eastAsia="en-US"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6"/>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8"/>
    <w:semiHidden/>
    <w:unhideWhenUsed/>
    <w:qFormat/>
    <w:uiPriority w:val="99"/>
  </w:style>
  <w:style w:type="paragraph" w:styleId="6">
    <w:name w:val="Body Text"/>
    <w:basedOn w:val="1"/>
    <w:link w:val="21"/>
    <w:qFormat/>
    <w:uiPriority w:val="1"/>
    <w:rPr>
      <w:rFonts w:cs="Times New Roman"/>
      <w:sz w:val="24"/>
      <w:szCs w:val="24"/>
    </w:rPr>
  </w:style>
  <w:style w:type="paragraph" w:styleId="7">
    <w:name w:val="Balloon Text"/>
    <w:basedOn w:val="1"/>
    <w:link w:val="19"/>
    <w:unhideWhenUsed/>
    <w:qFormat/>
    <w:uiPriority w:val="99"/>
    <w:rPr>
      <w:rFonts w:cs="Times New Roman"/>
      <w:sz w:val="18"/>
      <w:szCs w:val="18"/>
    </w:rPr>
  </w:style>
  <w:style w:type="paragraph" w:styleId="8">
    <w:name w:val="footer"/>
    <w:basedOn w:val="1"/>
    <w:link w:val="22"/>
    <w:unhideWhenUsed/>
    <w:qFormat/>
    <w:uiPriority w:val="99"/>
    <w:pPr>
      <w:tabs>
        <w:tab w:val="center" w:pos="4153"/>
        <w:tab w:val="right" w:pos="8306"/>
      </w:tabs>
      <w:snapToGrid w:val="0"/>
    </w:pPr>
    <w:rPr>
      <w:rFonts w:ascii="Calibri" w:hAnsi="Calibri" w:cs="Times New Roman"/>
      <w:sz w:val="18"/>
      <w:szCs w:val="18"/>
    </w:rPr>
  </w:style>
  <w:style w:type="paragraph" w:styleId="9">
    <w:name w:val="header"/>
    <w:basedOn w:val="1"/>
    <w:link w:val="20"/>
    <w:unhideWhenUsed/>
    <w:qFormat/>
    <w:uiPriority w:val="99"/>
    <w:pPr>
      <w:pBdr>
        <w:bottom w:val="single" w:color="auto" w:sz="6" w:space="1"/>
      </w:pBdr>
      <w:tabs>
        <w:tab w:val="center" w:pos="4153"/>
        <w:tab w:val="right" w:pos="8306"/>
      </w:tabs>
      <w:snapToGrid w:val="0"/>
      <w:jc w:val="center"/>
    </w:pPr>
    <w:rPr>
      <w:rFonts w:ascii="Calibri" w:hAnsi="Calibri" w:cs="Times New Roman"/>
      <w:sz w:val="18"/>
      <w:szCs w:val="18"/>
    </w:rPr>
  </w:style>
  <w:style w:type="paragraph" w:styleId="10">
    <w:name w:val="Normal (Web)"/>
    <w:basedOn w:val="1"/>
    <w:unhideWhenUsed/>
    <w:qFormat/>
    <w:uiPriority w:val="99"/>
    <w:pPr>
      <w:widowControl/>
      <w:spacing w:before="100" w:beforeAutospacing="1" w:after="100" w:afterAutospacing="1"/>
    </w:pPr>
    <w:rPr>
      <w:sz w:val="24"/>
      <w:szCs w:val="24"/>
      <w:lang w:eastAsia="zh-CN"/>
    </w:rPr>
  </w:style>
  <w:style w:type="paragraph" w:styleId="11">
    <w:name w:val="annotation subject"/>
    <w:basedOn w:val="5"/>
    <w:next w:val="5"/>
    <w:link w:val="29"/>
    <w:semiHidden/>
    <w:unhideWhenUsed/>
    <w:qFormat/>
    <w:uiPriority w:val="99"/>
    <w:rPr>
      <w:b/>
      <w:bCs/>
    </w:rPr>
  </w:style>
  <w:style w:type="table" w:styleId="13">
    <w:name w:val="Table Grid"/>
    <w:basedOn w:val="1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annotation reference"/>
    <w:basedOn w:val="14"/>
    <w:semiHidden/>
    <w:unhideWhenUsed/>
    <w:qFormat/>
    <w:uiPriority w:val="99"/>
    <w:rPr>
      <w:sz w:val="21"/>
      <w:szCs w:val="21"/>
    </w:rPr>
  </w:style>
  <w:style w:type="paragraph" w:customStyle="1" w:styleId="16">
    <w:name w:val="标题 11"/>
    <w:basedOn w:val="1"/>
    <w:qFormat/>
    <w:uiPriority w:val="1"/>
    <w:pPr>
      <w:ind w:left="1935" w:right="1935"/>
      <w:jc w:val="center"/>
      <w:outlineLvl w:val="1"/>
    </w:pPr>
    <w:rPr>
      <w:rFonts w:ascii="微软雅黑" w:hAnsi="微软雅黑" w:eastAsia="微软雅黑" w:cs="微软雅黑"/>
      <w:b/>
      <w:bCs/>
      <w:sz w:val="32"/>
      <w:szCs w:val="32"/>
    </w:rPr>
  </w:style>
  <w:style w:type="paragraph" w:customStyle="1" w:styleId="17">
    <w:name w:val="Table Paragraph"/>
    <w:basedOn w:val="1"/>
    <w:qFormat/>
    <w:uiPriority w:val="1"/>
    <w:pPr>
      <w:spacing w:before="48"/>
      <w:jc w:val="center"/>
    </w:pPr>
  </w:style>
  <w:style w:type="paragraph" w:customStyle="1" w:styleId="1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19">
    <w:name w:val="批注框文本 字符"/>
    <w:link w:val="7"/>
    <w:semiHidden/>
    <w:qFormat/>
    <w:uiPriority w:val="99"/>
    <w:rPr>
      <w:rFonts w:ascii="宋体" w:hAnsi="宋体" w:eastAsia="宋体" w:cs="宋体"/>
      <w:kern w:val="0"/>
      <w:sz w:val="18"/>
      <w:szCs w:val="18"/>
      <w:lang w:eastAsia="en-US"/>
    </w:rPr>
  </w:style>
  <w:style w:type="character" w:customStyle="1" w:styleId="20">
    <w:name w:val="页眉 字符"/>
    <w:link w:val="9"/>
    <w:qFormat/>
    <w:uiPriority w:val="99"/>
    <w:rPr>
      <w:sz w:val="18"/>
      <w:szCs w:val="18"/>
    </w:rPr>
  </w:style>
  <w:style w:type="character" w:customStyle="1" w:styleId="21">
    <w:name w:val="正文文本 字符"/>
    <w:link w:val="6"/>
    <w:qFormat/>
    <w:uiPriority w:val="1"/>
    <w:rPr>
      <w:rFonts w:ascii="宋体" w:hAnsi="宋体" w:eastAsia="宋体" w:cs="宋体"/>
      <w:kern w:val="0"/>
      <w:sz w:val="24"/>
      <w:szCs w:val="24"/>
      <w:lang w:eastAsia="en-US"/>
    </w:rPr>
  </w:style>
  <w:style w:type="character" w:customStyle="1" w:styleId="22">
    <w:name w:val="页脚 字符"/>
    <w:link w:val="8"/>
    <w:qFormat/>
    <w:uiPriority w:val="99"/>
    <w:rPr>
      <w:sz w:val="18"/>
      <w:szCs w:val="18"/>
    </w:rPr>
  </w:style>
  <w:style w:type="table" w:customStyle="1" w:styleId="23">
    <w:name w:val="Table Normal"/>
    <w:unhideWhenUsed/>
    <w:qFormat/>
    <w:uiPriority w:val="2"/>
    <w:pPr>
      <w:widowControl w:val="0"/>
    </w:pPr>
    <w:rPr>
      <w:sz w:val="22"/>
      <w:szCs w:val="22"/>
      <w:lang w:eastAsia="en-US"/>
    </w:rPr>
    <w:tblPr>
      <w:tblCellMar>
        <w:top w:w="0" w:type="dxa"/>
        <w:left w:w="0" w:type="dxa"/>
        <w:bottom w:w="0" w:type="dxa"/>
        <w:right w:w="0" w:type="dxa"/>
      </w:tblCellMar>
    </w:tblPr>
  </w:style>
  <w:style w:type="character" w:customStyle="1" w:styleId="24">
    <w:name w:val="标题 1 字符"/>
    <w:basedOn w:val="14"/>
    <w:link w:val="2"/>
    <w:qFormat/>
    <w:uiPriority w:val="9"/>
    <w:rPr>
      <w:rFonts w:ascii="宋体" w:hAnsi="宋体" w:cs="宋体"/>
      <w:b/>
      <w:bCs/>
      <w:kern w:val="44"/>
      <w:sz w:val="44"/>
      <w:szCs w:val="44"/>
      <w:lang w:eastAsia="en-US"/>
    </w:rPr>
  </w:style>
  <w:style w:type="character" w:customStyle="1" w:styleId="25">
    <w:name w:val="标题 2 字符"/>
    <w:basedOn w:val="14"/>
    <w:link w:val="3"/>
    <w:qFormat/>
    <w:uiPriority w:val="9"/>
    <w:rPr>
      <w:rFonts w:asciiTheme="majorHAnsi" w:hAnsiTheme="majorHAnsi" w:eastAsiaTheme="majorEastAsia" w:cstheme="majorBidi"/>
      <w:b/>
      <w:bCs/>
      <w:sz w:val="32"/>
      <w:szCs w:val="32"/>
      <w:lang w:eastAsia="en-US"/>
    </w:rPr>
  </w:style>
  <w:style w:type="character" w:customStyle="1" w:styleId="26">
    <w:name w:val="标题 3 字符"/>
    <w:basedOn w:val="14"/>
    <w:link w:val="4"/>
    <w:qFormat/>
    <w:uiPriority w:val="9"/>
    <w:rPr>
      <w:rFonts w:ascii="宋体" w:hAnsi="宋体" w:cs="宋体"/>
      <w:b/>
      <w:bCs/>
      <w:sz w:val="32"/>
      <w:szCs w:val="32"/>
      <w:lang w:eastAsia="en-US"/>
    </w:rPr>
  </w:style>
  <w:style w:type="paragraph" w:customStyle="1" w:styleId="27">
    <w:name w:val="Revision"/>
    <w:hidden/>
    <w:semiHidden/>
    <w:qFormat/>
    <w:uiPriority w:val="99"/>
    <w:rPr>
      <w:rFonts w:ascii="宋体" w:hAnsi="宋体" w:eastAsia="宋体" w:cs="宋体"/>
      <w:sz w:val="22"/>
      <w:szCs w:val="22"/>
      <w:lang w:val="en-US" w:eastAsia="en-US" w:bidi="ar-SA"/>
    </w:rPr>
  </w:style>
  <w:style w:type="character" w:customStyle="1" w:styleId="28">
    <w:name w:val="批注文字 字符"/>
    <w:basedOn w:val="14"/>
    <w:link w:val="5"/>
    <w:semiHidden/>
    <w:qFormat/>
    <w:uiPriority w:val="99"/>
    <w:rPr>
      <w:rFonts w:ascii="宋体" w:hAnsi="宋体" w:cs="宋体"/>
      <w:sz w:val="22"/>
      <w:szCs w:val="22"/>
      <w:lang w:eastAsia="en-US"/>
    </w:rPr>
  </w:style>
  <w:style w:type="character" w:customStyle="1" w:styleId="29">
    <w:name w:val="批注主题 字符"/>
    <w:basedOn w:val="28"/>
    <w:link w:val="11"/>
    <w:semiHidden/>
    <w:qFormat/>
    <w:uiPriority w:val="99"/>
    <w:rPr>
      <w:rFonts w:ascii="宋体" w:hAnsi="宋体" w:cs="宋体"/>
      <w:b/>
      <w:bCs/>
      <w:sz w:val="22"/>
      <w:szCs w:val="22"/>
      <w:lang w:eastAsia="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181</Words>
  <Characters>1034</Characters>
  <Lines>8</Lines>
  <Paragraphs>2</Paragraphs>
  <TotalTime>13</TotalTime>
  <ScaleCrop>false</ScaleCrop>
  <LinksUpToDate>false</LinksUpToDate>
  <CharactersWithSpaces>1213</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2020-09-18T00:34:00Z</dcterms:created>
  <dc:creator>NTKO</dc:creator>
  <cp:lastModifiedBy>富强民主</cp:lastModifiedBy>
  <cp:lastPrinted>2021-05-26T01:54:00Z</cp:lastPrinted>
  <dcterms:modified xsi:type="dcterms:W3CDTF">2021-05-28T06:40:22Z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70929871FB3547FDA8C519F3C3F1E94D</vt:lpwstr>
  </property>
</Properties>
</file>